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326E8" w14:textId="77777777" w:rsidR="00BD461F" w:rsidRPr="00DF3DCB" w:rsidRDefault="00BD461F" w:rsidP="00BC7445">
      <w:pPr>
        <w:spacing w:before="0"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7CC87BDA" w14:textId="560C4A62" w:rsidR="00BD461F" w:rsidRPr="00DF3DCB" w:rsidRDefault="0038490A" w:rsidP="00BC7445">
      <w:pPr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Republika</w:t>
      </w:r>
      <w:proofErr w:type="spellEnd"/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Srbija</w:t>
      </w:r>
      <w:proofErr w:type="spellEnd"/>
    </w:p>
    <w:p w14:paraId="324457C7" w14:textId="50B78803" w:rsidR="00BD461F" w:rsidRPr="00DF3DCB" w:rsidRDefault="0038490A" w:rsidP="00BC7445">
      <w:pPr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POVERENIK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INFORMACIJE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JAVNOG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ZNAČAJA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02E83142" w14:textId="584597F4" w:rsidR="00BD461F" w:rsidRPr="00DF3DCB" w:rsidRDefault="0038490A" w:rsidP="00BC7445">
      <w:pPr>
        <w:spacing w:before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ZAŠTITU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PODATAKA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LIČNOSTI</w:t>
      </w:r>
    </w:p>
    <w:p w14:paraId="20B65ACA" w14:textId="77777777" w:rsidR="00BD461F" w:rsidRPr="00DF3DCB" w:rsidRDefault="00BD461F" w:rsidP="00BC7445">
      <w:pPr>
        <w:pStyle w:val="Default"/>
        <w:ind w:firstLine="720"/>
        <w:jc w:val="center"/>
        <w:rPr>
          <w:lang w:val="sr-Cyrl-RS"/>
        </w:rPr>
      </w:pPr>
    </w:p>
    <w:p w14:paraId="0EC5B880" w14:textId="77777777" w:rsidR="00BD461F" w:rsidRPr="00DF3DCB" w:rsidRDefault="00BD461F" w:rsidP="00BC7445">
      <w:pPr>
        <w:pStyle w:val="Default"/>
        <w:ind w:firstLine="720"/>
        <w:jc w:val="center"/>
        <w:rPr>
          <w:lang w:val="sr-Cyrl-RS"/>
        </w:rPr>
      </w:pPr>
    </w:p>
    <w:p w14:paraId="5243CB0F" w14:textId="77777777" w:rsidR="00BD461F" w:rsidRPr="00DF3DCB" w:rsidRDefault="00BD461F" w:rsidP="00BC7445">
      <w:pPr>
        <w:pStyle w:val="Default"/>
        <w:ind w:firstLine="720"/>
        <w:jc w:val="center"/>
        <w:rPr>
          <w:lang w:val="sr-Cyrl-RS"/>
        </w:rPr>
      </w:pPr>
    </w:p>
    <w:p w14:paraId="0DD1E002" w14:textId="77777777" w:rsidR="00BD461F" w:rsidRPr="00DF3DCB" w:rsidRDefault="00BD461F" w:rsidP="00BC7445">
      <w:pPr>
        <w:pStyle w:val="Default"/>
        <w:ind w:firstLine="720"/>
        <w:jc w:val="center"/>
        <w:rPr>
          <w:lang w:val="sr-Cyrl-RS"/>
        </w:rPr>
      </w:pPr>
    </w:p>
    <w:p w14:paraId="478B733C" w14:textId="77777777" w:rsidR="00BD461F" w:rsidRPr="00DF3DCB" w:rsidRDefault="00BD461F" w:rsidP="00BC7445">
      <w:pPr>
        <w:pStyle w:val="Default"/>
        <w:ind w:firstLine="720"/>
        <w:jc w:val="center"/>
        <w:rPr>
          <w:lang w:val="sr-Cyrl-RS"/>
        </w:rPr>
      </w:pPr>
    </w:p>
    <w:p w14:paraId="4BD09BB7" w14:textId="77777777" w:rsidR="00BD461F" w:rsidRPr="00DF3DCB" w:rsidRDefault="00BD461F" w:rsidP="00BC7445">
      <w:pPr>
        <w:pStyle w:val="Default"/>
        <w:ind w:firstLine="720"/>
        <w:jc w:val="center"/>
        <w:rPr>
          <w:lang w:val="sr-Cyrl-RS"/>
        </w:rPr>
      </w:pPr>
    </w:p>
    <w:p w14:paraId="1CF289EF" w14:textId="77777777" w:rsidR="00BD461F" w:rsidRPr="00DF3DCB" w:rsidRDefault="00BD461F" w:rsidP="00BC7445">
      <w:pPr>
        <w:pStyle w:val="Default"/>
        <w:ind w:firstLine="720"/>
        <w:jc w:val="center"/>
        <w:rPr>
          <w:lang w:val="sr-Cyrl-RS"/>
        </w:rPr>
      </w:pPr>
    </w:p>
    <w:p w14:paraId="1FA2501F" w14:textId="77777777" w:rsidR="00BD461F" w:rsidRPr="00DF3DCB" w:rsidRDefault="00BD461F" w:rsidP="00BC7445">
      <w:pPr>
        <w:pStyle w:val="Default"/>
        <w:ind w:firstLine="720"/>
        <w:jc w:val="center"/>
        <w:rPr>
          <w:sz w:val="32"/>
          <w:szCs w:val="32"/>
          <w:lang w:val="sr-Cyrl-RS"/>
        </w:rPr>
      </w:pPr>
    </w:p>
    <w:p w14:paraId="30E874E1" w14:textId="2B37E27C" w:rsidR="00BD461F" w:rsidRPr="00DF3DCB" w:rsidRDefault="00BD461F" w:rsidP="00BC7445">
      <w:pPr>
        <w:pStyle w:val="Default"/>
        <w:ind w:firstLine="720"/>
        <w:jc w:val="center"/>
        <w:rPr>
          <w:b/>
          <w:sz w:val="32"/>
          <w:szCs w:val="32"/>
          <w:lang w:val="sr-Cyrl-RS"/>
        </w:rPr>
      </w:pP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IZVEŠTAJ</w:t>
      </w:r>
    </w:p>
    <w:p w14:paraId="34C20ADF" w14:textId="3FB51471" w:rsidR="00741F33" w:rsidRDefault="00BD461F" w:rsidP="00BC7445">
      <w:pPr>
        <w:pStyle w:val="Default"/>
        <w:ind w:firstLine="720"/>
        <w:jc w:val="center"/>
        <w:rPr>
          <w:b/>
          <w:bCs/>
          <w:sz w:val="32"/>
          <w:szCs w:val="32"/>
          <w:lang w:val="sr-Cyrl-RS"/>
        </w:rPr>
      </w:pPr>
      <w:r w:rsidRPr="00DF3DCB">
        <w:rPr>
          <w:b/>
          <w:bCs/>
          <w:sz w:val="32"/>
          <w:szCs w:val="32"/>
          <w:lang w:val="sr-Cyrl-RS"/>
        </w:rPr>
        <w:t xml:space="preserve">O </w:t>
      </w:r>
      <w:r w:rsidR="0038490A">
        <w:rPr>
          <w:b/>
          <w:bCs/>
          <w:sz w:val="32"/>
          <w:szCs w:val="32"/>
          <w:lang w:val="sr-Cyrl-RS"/>
        </w:rPr>
        <w:t>RADU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I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AKTIVNOSTIMA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SLUŽBE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POVERENIKA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ZA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VREME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r w:rsidR="0038490A">
        <w:rPr>
          <w:b/>
          <w:bCs/>
          <w:sz w:val="32"/>
          <w:szCs w:val="32"/>
          <w:lang w:val="sr-Cyrl-RS"/>
        </w:rPr>
        <w:t>VANREDNOG</w:t>
      </w:r>
      <w:r w:rsidRPr="00DF3DCB">
        <w:rPr>
          <w:b/>
          <w:bCs/>
          <w:sz w:val="32"/>
          <w:szCs w:val="32"/>
          <w:lang w:val="sr-Cyrl-RS"/>
        </w:rPr>
        <w:t xml:space="preserve"> </w:t>
      </w:r>
      <w:proofErr w:type="spellStart"/>
      <w:r w:rsidR="0038490A">
        <w:rPr>
          <w:b/>
          <w:bCs/>
          <w:sz w:val="32"/>
          <w:szCs w:val="32"/>
          <w:lang w:val="sr-Cyrl-RS"/>
        </w:rPr>
        <w:t>STANjA</w:t>
      </w:r>
      <w:proofErr w:type="spellEnd"/>
      <w:r w:rsidRPr="00DF3DCB">
        <w:rPr>
          <w:b/>
          <w:bCs/>
          <w:sz w:val="32"/>
          <w:szCs w:val="32"/>
          <w:lang w:val="sr-Cyrl-RS"/>
        </w:rPr>
        <w:t xml:space="preserve"> </w:t>
      </w:r>
    </w:p>
    <w:p w14:paraId="60D89761" w14:textId="4F15EA58" w:rsidR="00BD461F" w:rsidRPr="00DF3DCB" w:rsidRDefault="0038490A" w:rsidP="00BC7445">
      <w:pPr>
        <w:pStyle w:val="Default"/>
        <w:ind w:firstLine="720"/>
        <w:jc w:val="center"/>
        <w:rPr>
          <w:b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OD</w:t>
      </w:r>
      <w:r w:rsidR="00BD461F" w:rsidRPr="00DF3DCB">
        <w:rPr>
          <w:b/>
          <w:bCs/>
          <w:sz w:val="32"/>
          <w:szCs w:val="32"/>
          <w:lang w:val="sr-Cyrl-RS"/>
        </w:rPr>
        <w:t xml:space="preserve"> 16. </w:t>
      </w:r>
      <w:r>
        <w:rPr>
          <w:b/>
          <w:bCs/>
          <w:sz w:val="32"/>
          <w:szCs w:val="32"/>
          <w:lang w:val="sr-Cyrl-RS"/>
        </w:rPr>
        <w:t>MARTA</w:t>
      </w:r>
      <w:r w:rsidR="00BD461F" w:rsidRPr="00DF3DCB">
        <w:rPr>
          <w:b/>
          <w:bCs/>
          <w:sz w:val="32"/>
          <w:szCs w:val="32"/>
          <w:lang w:val="sr-Cyrl-RS"/>
        </w:rPr>
        <w:t xml:space="preserve"> </w:t>
      </w:r>
      <w:r>
        <w:rPr>
          <w:b/>
          <w:bCs/>
          <w:sz w:val="32"/>
          <w:szCs w:val="32"/>
          <w:lang w:val="sr-Cyrl-RS"/>
        </w:rPr>
        <w:t>DO</w:t>
      </w:r>
      <w:r w:rsidR="00BD461F" w:rsidRPr="00DF3DCB">
        <w:rPr>
          <w:b/>
          <w:bCs/>
          <w:sz w:val="32"/>
          <w:szCs w:val="32"/>
          <w:lang w:val="sr-Cyrl-RS"/>
        </w:rPr>
        <w:t xml:space="preserve"> </w:t>
      </w:r>
      <w:r w:rsidR="00BD461F" w:rsidRPr="00DF3DCB">
        <w:rPr>
          <w:b/>
          <w:sz w:val="32"/>
          <w:szCs w:val="32"/>
          <w:lang w:val="sr-Cyrl-RS"/>
        </w:rPr>
        <w:t xml:space="preserve">8. </w:t>
      </w:r>
      <w:r>
        <w:rPr>
          <w:rStyle w:val="Emphasis"/>
          <w:b/>
          <w:i w:val="0"/>
          <w:sz w:val="32"/>
          <w:szCs w:val="32"/>
          <w:lang w:val="sr-Cyrl-RS"/>
        </w:rPr>
        <w:t>MAJA</w:t>
      </w:r>
      <w:r w:rsidR="00BD461F" w:rsidRPr="00DF3DCB">
        <w:rPr>
          <w:rStyle w:val="Emphasis"/>
          <w:b/>
          <w:i w:val="0"/>
          <w:sz w:val="32"/>
          <w:szCs w:val="32"/>
          <w:lang w:val="sr-Cyrl-RS"/>
        </w:rPr>
        <w:t xml:space="preserve"> 2020. </w:t>
      </w:r>
      <w:r>
        <w:rPr>
          <w:rStyle w:val="Emphasis"/>
          <w:b/>
          <w:i w:val="0"/>
          <w:sz w:val="32"/>
          <w:szCs w:val="32"/>
          <w:lang w:val="sr-Cyrl-RS"/>
        </w:rPr>
        <w:t>GODINE</w:t>
      </w:r>
    </w:p>
    <w:p w14:paraId="7034548E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29CB024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</w:p>
    <w:p w14:paraId="701E25EC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4FA1CE90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D7E3FA9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F5CE59A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9E1090E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9253C31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4832966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56D802CC" w14:textId="056F3B39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73FB6B4" w14:textId="0250C553" w:rsidR="00503E09" w:rsidRPr="00DF3DCB" w:rsidRDefault="00503E09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FAEC1E3" w14:textId="77777777" w:rsidR="00503E09" w:rsidRPr="00DF3DCB" w:rsidRDefault="00503E09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7F036A9" w14:textId="77777777" w:rsidR="00BD461F" w:rsidRPr="00DF3DCB" w:rsidRDefault="00BD461F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156DB01D" w14:textId="6326FAF0" w:rsidR="00BD461F" w:rsidRPr="00DF3DCB" w:rsidRDefault="0038490A" w:rsidP="00BC7445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Beograd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, 26.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jun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2020.</w:t>
      </w:r>
    </w:p>
    <w:p w14:paraId="248EDFDE" w14:textId="77777777" w:rsidR="00BC7445" w:rsidRPr="00DF3DCB" w:rsidRDefault="00BC7445" w:rsidP="00BC7445">
      <w:pPr>
        <w:pStyle w:val="Default"/>
        <w:ind w:firstLine="720"/>
        <w:rPr>
          <w:b/>
          <w:lang w:val="sr-Cyrl-RS"/>
        </w:rPr>
      </w:pPr>
    </w:p>
    <w:p w14:paraId="11CBD31C" w14:textId="78348E3A" w:rsidR="00BD461F" w:rsidRPr="00DF3DCB" w:rsidRDefault="00BC7445" w:rsidP="00BC7445">
      <w:pPr>
        <w:pStyle w:val="Default"/>
        <w:ind w:firstLine="720"/>
        <w:rPr>
          <w:b/>
          <w:lang w:val="sr-Cyrl-RS"/>
        </w:rPr>
      </w:pPr>
      <w:r w:rsidRPr="00DF3DCB">
        <w:rPr>
          <w:b/>
          <w:lang w:val="sr-Cyrl-RS"/>
        </w:rPr>
        <w:lastRenderedPageBreak/>
        <w:t xml:space="preserve">1. </w:t>
      </w:r>
      <w:proofErr w:type="spellStart"/>
      <w:r w:rsidR="0038490A">
        <w:rPr>
          <w:b/>
          <w:lang w:val="sr-Cyrl-RS"/>
        </w:rPr>
        <w:t>Opšte</w:t>
      </w:r>
      <w:proofErr w:type="spellEnd"/>
      <w:r w:rsidR="00BD461F" w:rsidRPr="00DF3DCB">
        <w:rPr>
          <w:b/>
          <w:lang w:val="sr-Cyrl-RS"/>
        </w:rPr>
        <w:t xml:space="preserve"> </w:t>
      </w:r>
      <w:proofErr w:type="spellStart"/>
      <w:r w:rsidR="0038490A">
        <w:rPr>
          <w:b/>
          <w:lang w:val="sr-Cyrl-RS"/>
        </w:rPr>
        <w:t>napomene</w:t>
      </w:r>
      <w:proofErr w:type="spellEnd"/>
    </w:p>
    <w:p w14:paraId="536E8F6B" w14:textId="77777777" w:rsidR="00BD461F" w:rsidRPr="00DF3DCB" w:rsidRDefault="00BD461F" w:rsidP="00BC7445">
      <w:pPr>
        <w:pStyle w:val="basic-paragraph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</w:p>
    <w:p w14:paraId="5380E931" w14:textId="227E2DF9" w:rsidR="00BD461F" w:rsidRPr="00DF3DCB" w:rsidRDefault="0038490A" w:rsidP="00BC7445">
      <w:pPr>
        <w:pStyle w:val="basic-paragraph"/>
        <w:shd w:val="clear" w:color="auto" w:fill="FFFFFF"/>
        <w:spacing w:before="0" w:beforeAutospacing="0" w:after="150" w:afterAutospacing="0"/>
        <w:ind w:firstLine="720"/>
        <w:jc w:val="both"/>
        <w:rPr>
          <w:i/>
          <w:lang w:val="sr-Cyrl-RS"/>
        </w:rPr>
      </w:pPr>
      <w:proofErr w:type="spellStart"/>
      <w:r>
        <w:rPr>
          <w:lang w:val="sr-Cyrl-RS"/>
        </w:rPr>
        <w:t>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osnovu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člana</w:t>
      </w:r>
      <w:proofErr w:type="spellEnd"/>
      <w:r w:rsidR="00BD461F" w:rsidRPr="00DF3DCB">
        <w:rPr>
          <w:lang w:val="sr-Cyrl-RS"/>
        </w:rPr>
        <w:t xml:space="preserve"> 200. </w:t>
      </w:r>
      <w:proofErr w:type="spellStart"/>
      <w:r>
        <w:rPr>
          <w:lang w:val="sr-Cyrl-RS"/>
        </w:rPr>
        <w:t>stav</w:t>
      </w:r>
      <w:proofErr w:type="spellEnd"/>
      <w:r w:rsidR="00BD461F" w:rsidRPr="00DF3DCB">
        <w:rPr>
          <w:lang w:val="sr-Cyrl-RS"/>
        </w:rPr>
        <w:t xml:space="preserve"> 5. </w:t>
      </w:r>
      <w:proofErr w:type="spellStart"/>
      <w:r>
        <w:rPr>
          <w:lang w:val="sr-Cyrl-RS"/>
        </w:rPr>
        <w:t>Ustava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Republike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Srbije</w:t>
      </w:r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Predsednik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Republike</w:t>
      </w:r>
      <w:proofErr w:type="spellEnd"/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predsednik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Narodne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skupštine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predsednik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Vlade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doneli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 </w:t>
      </w:r>
      <w:r w:rsidR="003D2BBC">
        <w:rPr>
          <w:lang w:val="sr-Cyrl-RS"/>
        </w:rPr>
        <w:t xml:space="preserve">15. </w:t>
      </w:r>
      <w:proofErr w:type="spellStart"/>
      <w:r>
        <w:rPr>
          <w:lang w:val="sr-Cyrl-RS"/>
        </w:rPr>
        <w:t>marta</w:t>
      </w:r>
      <w:proofErr w:type="spellEnd"/>
      <w:r w:rsidR="003D2BBC">
        <w:rPr>
          <w:lang w:val="sr-Cyrl-RS"/>
        </w:rPr>
        <w:t xml:space="preserve"> 2010. </w:t>
      </w:r>
      <w:proofErr w:type="spellStart"/>
      <w:r>
        <w:rPr>
          <w:lang w:val="sr-Cyrl-RS"/>
        </w:rPr>
        <w:t>godine</w:t>
      </w:r>
      <w:proofErr w:type="spellEnd"/>
      <w:r w:rsidR="003D2BBC">
        <w:rPr>
          <w:lang w:val="sr-Cyrl-RS"/>
        </w:rPr>
        <w:t xml:space="preserve"> </w:t>
      </w:r>
      <w:proofErr w:type="spellStart"/>
      <w:r>
        <w:rPr>
          <w:lang w:val="sr-Cyrl-RS"/>
        </w:rPr>
        <w:t>Odluku</w:t>
      </w:r>
      <w:proofErr w:type="spellEnd"/>
      <w:r w:rsidR="00BD461F" w:rsidRPr="00DF3DCB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proglašenju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vanrednog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stanja</w:t>
      </w:r>
      <w:proofErr w:type="spellEnd"/>
      <w:r w:rsidR="00BD461F" w:rsidRPr="00DF3DCB">
        <w:rPr>
          <w:rStyle w:val="FootnoteReference"/>
          <w:bCs/>
          <w:lang w:val="sr-Cyrl-RS"/>
        </w:rPr>
        <w:footnoteReference w:id="1"/>
      </w:r>
      <w:r w:rsidR="00BD461F" w:rsidRPr="00DF3DCB">
        <w:rPr>
          <w:lang w:val="sr-Cyrl-RS"/>
        </w:rPr>
        <w:t xml:space="preserve">. </w:t>
      </w:r>
      <w:proofErr w:type="spellStart"/>
      <w:r>
        <w:rPr>
          <w:lang w:val="sr-Cyrl-RS"/>
        </w:rPr>
        <w:t>Ovom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odlukom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proglašeno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teritoriji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cele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Republike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Srbije</w:t>
      </w:r>
      <w:r w:rsidR="00BD461F" w:rsidRPr="00DF3DCB">
        <w:rPr>
          <w:lang w:val="sr-Cyrl-RS"/>
        </w:rPr>
        <w:t xml:space="preserve">, </w:t>
      </w:r>
      <w:r>
        <w:rPr>
          <w:lang w:val="sr-Cyrl-RS"/>
        </w:rPr>
        <w:t>a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odluka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stupila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snagu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danom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objavljivanja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„</w:t>
      </w:r>
      <w:proofErr w:type="spellStart"/>
      <w:r>
        <w:rPr>
          <w:lang w:val="sr-Cyrl-RS"/>
        </w:rPr>
        <w:t>Službenom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glasniku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Republike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Srbije</w:t>
      </w:r>
      <w:r w:rsidR="00BD461F" w:rsidRPr="00DF3DCB">
        <w:rPr>
          <w:lang w:val="sr-Cyrl-RS"/>
        </w:rPr>
        <w:t>”.</w:t>
      </w:r>
      <w:r w:rsidR="00BD461F" w:rsidRPr="00DF3DCB">
        <w:rPr>
          <w:rStyle w:val="FootnoteReference"/>
          <w:lang w:val="sr-Cyrl-RS"/>
        </w:rPr>
        <w:footnoteReference w:id="2"/>
      </w:r>
      <w:r w:rsidR="00BD461F" w:rsidRPr="00DF3DCB">
        <w:rPr>
          <w:lang w:val="sr-Cyrl-RS"/>
        </w:rPr>
        <w:t xml:space="preserve"> </w:t>
      </w:r>
    </w:p>
    <w:p w14:paraId="137ED72B" w14:textId="0EED9496" w:rsidR="00BD461F" w:rsidRPr="00DF3DCB" w:rsidRDefault="0038490A" w:rsidP="00BC7445">
      <w:pPr>
        <w:pStyle w:val="auto-style1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proofErr w:type="spellStart"/>
      <w:r>
        <w:rPr>
          <w:lang w:val="sr-Cyrl-RS"/>
        </w:rPr>
        <w:t>Odluka</w:t>
      </w:r>
      <w:proofErr w:type="spellEnd"/>
      <w:r w:rsidR="00BD461F" w:rsidRPr="00DF3DCB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proglašenju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vanrednog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stanja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doneta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je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četiri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dana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nakon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što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Svetska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zdravstvena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organizacija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proglasila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pandemiju</w:t>
      </w:r>
      <w:proofErr w:type="spellEnd"/>
      <w:r w:rsidR="00BD461F" w:rsidRPr="00DF3DCB">
        <w:rPr>
          <w:lang w:val="sr-Cyrl-RS"/>
        </w:rPr>
        <w:t xml:space="preserve"> COVID-19, 11. </w:t>
      </w:r>
      <w:proofErr w:type="spellStart"/>
      <w:r>
        <w:rPr>
          <w:lang w:val="sr-Cyrl-RS"/>
        </w:rPr>
        <w:t>marta</w:t>
      </w:r>
      <w:proofErr w:type="spellEnd"/>
      <w:r w:rsidR="00BD461F" w:rsidRPr="00DF3DCB">
        <w:rPr>
          <w:lang w:val="sr-Cyrl-RS"/>
        </w:rPr>
        <w:t xml:space="preserve"> 2020. </w:t>
      </w:r>
      <w:proofErr w:type="spellStart"/>
      <w:r>
        <w:rPr>
          <w:lang w:val="sr-Cyrl-RS"/>
        </w:rPr>
        <w:t>godine</w:t>
      </w:r>
      <w:proofErr w:type="spellEnd"/>
      <w:r w:rsidR="00BD461F" w:rsidRPr="00DF3DCB">
        <w:rPr>
          <w:lang w:val="sr-Cyrl-RS"/>
        </w:rPr>
        <w:t>.</w:t>
      </w:r>
    </w:p>
    <w:p w14:paraId="04114259" w14:textId="5529687C" w:rsidR="00BD461F" w:rsidRPr="00DF3DCB" w:rsidRDefault="0038490A" w:rsidP="00BC7445">
      <w:pPr>
        <w:pStyle w:val="basic-paragraph"/>
        <w:shd w:val="clear" w:color="auto" w:fill="FFFFFF"/>
        <w:spacing w:before="0" w:beforeAutospacing="0" w:after="150" w:afterAutospacing="0"/>
        <w:ind w:firstLine="720"/>
        <w:jc w:val="both"/>
        <w:rPr>
          <w:lang w:val="sr-Cyrl-RS"/>
        </w:rPr>
      </w:pPr>
      <w:proofErr w:type="spellStart"/>
      <w:r>
        <w:rPr>
          <w:lang w:val="sr-Cyrl-RS"/>
        </w:rPr>
        <w:t>Nakon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donošenja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Odluke</w:t>
      </w:r>
      <w:proofErr w:type="spellEnd"/>
      <w:r w:rsidR="00BD461F" w:rsidRPr="00DF3DCB">
        <w:rPr>
          <w:lang w:val="sr-Cyrl-RS"/>
        </w:rPr>
        <w:t xml:space="preserve"> </w:t>
      </w:r>
      <w:r>
        <w:rPr>
          <w:bCs/>
          <w:lang w:val="sr-Cyrl-RS"/>
        </w:rPr>
        <w:t>o</w:t>
      </w:r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proglašenju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vanrednog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stanja</w:t>
      </w:r>
      <w:proofErr w:type="spellEnd"/>
      <w:r w:rsidR="00BD461F" w:rsidRPr="00DF3DCB">
        <w:rPr>
          <w:bCs/>
          <w:lang w:val="sr-Cyrl-RS"/>
        </w:rPr>
        <w:t xml:space="preserve">, </w:t>
      </w:r>
      <w:proofErr w:type="spellStart"/>
      <w:r>
        <w:rPr>
          <w:bCs/>
          <w:lang w:val="sr-Cyrl-RS"/>
        </w:rPr>
        <w:t>Vlada</w:t>
      </w:r>
      <w:proofErr w:type="spellEnd"/>
      <w:r w:rsidR="00BD461F" w:rsidRPr="00DF3DCB">
        <w:rPr>
          <w:bCs/>
          <w:lang w:val="sr-Cyrl-RS"/>
        </w:rPr>
        <w:t xml:space="preserve"> </w:t>
      </w:r>
      <w:r>
        <w:rPr>
          <w:bCs/>
          <w:lang w:val="sr-Cyrl-RS"/>
        </w:rPr>
        <w:t>RS</w:t>
      </w:r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je</w:t>
      </w:r>
      <w:proofErr w:type="spellEnd"/>
      <w:r w:rsidR="00BD461F" w:rsidRPr="00DF3DCB">
        <w:rPr>
          <w:bCs/>
          <w:lang w:val="sr-Cyrl-RS"/>
        </w:rPr>
        <w:t xml:space="preserve"> 16 </w:t>
      </w:r>
      <w:proofErr w:type="spellStart"/>
      <w:r>
        <w:rPr>
          <w:bCs/>
          <w:lang w:val="sr-Cyrl-RS"/>
        </w:rPr>
        <w:t>marta</w:t>
      </w:r>
      <w:proofErr w:type="spellEnd"/>
      <w:r w:rsidR="00BD461F" w:rsidRPr="00DF3DCB">
        <w:rPr>
          <w:bCs/>
          <w:lang w:val="sr-Cyrl-RS"/>
        </w:rPr>
        <w:t xml:space="preserve"> 2020. </w:t>
      </w:r>
      <w:proofErr w:type="spellStart"/>
      <w:r>
        <w:rPr>
          <w:bCs/>
          <w:lang w:val="sr-Cyrl-RS"/>
        </w:rPr>
        <w:t>godine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donela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lang w:val="sr-Cyrl-RS"/>
        </w:rPr>
        <w:t>Uredbu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merama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vreme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stanja</w:t>
      </w:r>
      <w:proofErr w:type="spellEnd"/>
      <w:r w:rsidR="00BD461F" w:rsidRPr="00DF3DCB">
        <w:rPr>
          <w:rStyle w:val="FootnoteReference"/>
          <w:lang w:val="sr-Cyrl-RS"/>
        </w:rPr>
        <w:footnoteReference w:id="3"/>
      </w:r>
      <w:r w:rsidR="00BD461F" w:rsidRPr="00DF3DCB">
        <w:rPr>
          <w:lang w:val="sr-Cyrl-RS"/>
        </w:rPr>
        <w:t xml:space="preserve">, </w:t>
      </w:r>
      <w:r>
        <w:rPr>
          <w:lang w:val="sr-Cyrl-RS"/>
        </w:rPr>
        <w:t>a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istog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dana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Uredbu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organizovanju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rada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poslodavaca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vreme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stanja</w:t>
      </w:r>
      <w:proofErr w:type="spellEnd"/>
      <w:r w:rsidR="00BD461F" w:rsidRPr="00DF3DCB">
        <w:rPr>
          <w:lang w:val="sr-Cyrl-RS"/>
        </w:rPr>
        <w:t xml:space="preserve">. </w:t>
      </w:r>
      <w:r w:rsidR="00BD461F" w:rsidRPr="00DF3DCB">
        <w:rPr>
          <w:rStyle w:val="FootnoteReference"/>
          <w:lang w:val="sr-Cyrl-RS"/>
        </w:rPr>
        <w:footnoteReference w:id="4"/>
      </w:r>
    </w:p>
    <w:p w14:paraId="252B0CE0" w14:textId="5537B098" w:rsidR="00BD461F" w:rsidRPr="00DF3DCB" w:rsidRDefault="0038490A" w:rsidP="00BC7445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preporuka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Vlade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Republike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Srbije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Odluke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uvođenju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>16</w:t>
      </w:r>
      <w:r w:rsidR="003D2BBC">
        <w:rPr>
          <w:rFonts w:ascii="Times New Roman" w:hAnsi="Times New Roman" w:cs="Times New Roman"/>
          <w:bCs/>
          <w:sz w:val="24"/>
          <w:szCs w:val="24"/>
        </w:rPr>
        <w:t>.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marta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doneo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Odluku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radu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proglašenog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15</w:t>
      </w:r>
      <w:r w:rsidR="003D2BBC">
        <w:rPr>
          <w:rFonts w:ascii="Times New Roman" w:hAnsi="Times New Roman" w:cs="Times New Roman"/>
          <w:sz w:val="24"/>
          <w:szCs w:val="24"/>
        </w:rPr>
        <w:t>.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9BE38" w14:textId="230C37F5" w:rsidR="00BD461F" w:rsidRPr="00DF3DCB" w:rsidRDefault="0038490A" w:rsidP="00BC7445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odlukom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poverenik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obezbeđivanje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higijensko</w:t>
      </w:r>
      <w:r w:rsidR="00BD461F" w:rsidRPr="00DF3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sprečavanje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zarazne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delokruga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samohrani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trudnice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hronični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bolesnici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48236A2C" w14:textId="76161396" w:rsidR="00BD461F" w:rsidRPr="00DF3DCB" w:rsidRDefault="0038490A" w:rsidP="00BC7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sr-Cyrl-RS"/>
        </w:rPr>
      </w:pPr>
      <w:proofErr w:type="spellStart"/>
      <w:r>
        <w:rPr>
          <w:rStyle w:val="Emphasis"/>
          <w:i w:val="0"/>
          <w:lang w:val="sr-Cyrl-RS"/>
        </w:rPr>
        <w:t>Vanredno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stanje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je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ukinuto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Odlukom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o</w:t>
      </w:r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ukidanju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vanrednog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stanja</w:t>
      </w:r>
      <w:proofErr w:type="spellEnd"/>
      <w:r w:rsidR="00BD461F" w:rsidRPr="00DF3DCB">
        <w:rPr>
          <w:rStyle w:val="FootnoteReference"/>
          <w:iCs/>
          <w:lang w:val="sr-Cyrl-RS"/>
        </w:rPr>
        <w:footnoteReference w:id="5"/>
      </w:r>
      <w:r w:rsidR="00BD461F" w:rsidRPr="00DF3DCB">
        <w:rPr>
          <w:rStyle w:val="Emphasis"/>
          <w:i w:val="0"/>
          <w:lang w:val="sr-Cyrl-RS"/>
        </w:rPr>
        <w:t xml:space="preserve">, </w:t>
      </w:r>
      <w:proofErr w:type="spellStart"/>
      <w:r>
        <w:rPr>
          <w:rStyle w:val="Emphasis"/>
          <w:i w:val="0"/>
          <w:lang w:val="sr-Cyrl-RS"/>
        </w:rPr>
        <w:t>koju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je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Narodna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skupština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RS</w:t>
      </w:r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donela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6. </w:t>
      </w:r>
      <w:proofErr w:type="spellStart"/>
      <w:r>
        <w:rPr>
          <w:rStyle w:val="Emphasis"/>
          <w:i w:val="0"/>
          <w:lang w:val="sr-Cyrl-RS"/>
        </w:rPr>
        <w:t>maja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2020. </w:t>
      </w:r>
      <w:proofErr w:type="spellStart"/>
      <w:r>
        <w:rPr>
          <w:rStyle w:val="Emphasis"/>
          <w:i w:val="0"/>
          <w:lang w:val="sr-Cyrl-RS"/>
        </w:rPr>
        <w:t>godine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i</w:t>
      </w:r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ista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je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stupila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na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snagu</w:t>
      </w:r>
      <w:proofErr w:type="spellEnd"/>
      <w:r w:rsidR="00BD461F" w:rsidRPr="00DF3DCB">
        <w:rPr>
          <w:rStyle w:val="Emphasis"/>
          <w:i w:val="0"/>
          <w:lang w:val="sr-Cyrl-RS"/>
        </w:rPr>
        <w:t> </w:t>
      </w:r>
      <w:proofErr w:type="spellStart"/>
      <w:r>
        <w:rPr>
          <w:rStyle w:val="Emphasis"/>
          <w:i w:val="0"/>
          <w:lang w:val="sr-Cyrl-RS"/>
        </w:rPr>
        <w:t>danom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objavljivanja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BD461F" w:rsidRPr="00DF3DCB">
        <w:rPr>
          <w:rStyle w:val="Emphasis"/>
          <w:i w:val="0"/>
          <w:lang w:val="sr-Cyrl-RS"/>
        </w:rPr>
        <w:t xml:space="preserve"> „</w:t>
      </w:r>
      <w:proofErr w:type="spellStart"/>
      <w:r>
        <w:rPr>
          <w:rStyle w:val="Emphasis"/>
          <w:i w:val="0"/>
          <w:lang w:val="sr-Cyrl-RS"/>
        </w:rPr>
        <w:t>Službenom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glasniku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Republike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Srbije</w:t>
      </w:r>
      <w:r w:rsidR="00BD461F" w:rsidRPr="00DF3DCB">
        <w:rPr>
          <w:rStyle w:val="Emphasis"/>
          <w:i w:val="0"/>
          <w:lang w:val="sr-Cyrl-RS"/>
        </w:rPr>
        <w:t xml:space="preserve">”, </w:t>
      </w:r>
      <w:proofErr w:type="spellStart"/>
      <w:r>
        <w:rPr>
          <w:rStyle w:val="Emphasis"/>
          <w:i w:val="0"/>
          <w:lang w:val="sr-Cyrl-RS"/>
        </w:rPr>
        <w:t>odnosno</w:t>
      </w:r>
      <w:proofErr w:type="spellEnd"/>
      <w:r w:rsidR="00BD461F" w:rsidRPr="00DF3DCB">
        <w:rPr>
          <w:rStyle w:val="Emphasis"/>
          <w:i w:val="0"/>
          <w:lang w:val="sr-Cyrl-RS"/>
        </w:rPr>
        <w:t> 6. </w:t>
      </w:r>
      <w:proofErr w:type="spellStart"/>
      <w:r>
        <w:rPr>
          <w:rStyle w:val="Emphasis"/>
          <w:i w:val="0"/>
          <w:lang w:val="sr-Cyrl-RS"/>
        </w:rPr>
        <w:t>maja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 2020. </w:t>
      </w:r>
      <w:proofErr w:type="spellStart"/>
      <w:r>
        <w:rPr>
          <w:rStyle w:val="Emphasis"/>
          <w:i w:val="0"/>
          <w:lang w:val="sr-Cyrl-RS"/>
        </w:rPr>
        <w:t>godine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. </w:t>
      </w:r>
      <w:proofErr w:type="spellStart"/>
      <w:r>
        <w:rPr>
          <w:rStyle w:val="Emphasis"/>
          <w:i w:val="0"/>
          <w:lang w:val="sr-Cyrl-RS"/>
        </w:rPr>
        <w:t>Na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osnovu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ove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odluke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, </w:t>
      </w:r>
      <w:r>
        <w:rPr>
          <w:rStyle w:val="Emphasis"/>
          <w:i w:val="0"/>
          <w:lang w:val="sr-Cyrl-RS"/>
        </w:rPr>
        <w:t>a</w:t>
      </w:r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imajući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r>
        <w:rPr>
          <w:rStyle w:val="Emphasis"/>
          <w:i w:val="0"/>
          <w:lang w:val="sr-Cyrl-RS"/>
        </w:rPr>
        <w:t>u</w:t>
      </w:r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vidu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 </w:t>
      </w:r>
      <w:proofErr w:type="spellStart"/>
      <w:r>
        <w:rPr>
          <w:lang w:val="sr-Cyrl-RS"/>
        </w:rPr>
        <w:t>Odluku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proglašenju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zarazne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bolesti</w:t>
      </w:r>
      <w:proofErr w:type="spellEnd"/>
      <w:r w:rsidR="00BD461F" w:rsidRPr="00DF3DCB">
        <w:rPr>
          <w:lang w:val="sr-Cyrl-RS"/>
        </w:rPr>
        <w:t xml:space="preserve"> COVID-19 </w:t>
      </w:r>
      <w:proofErr w:type="spellStart"/>
      <w:r>
        <w:rPr>
          <w:lang w:val="sr-Cyrl-RS"/>
        </w:rPr>
        <w:t>izazvane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virusom</w:t>
      </w:r>
      <w:proofErr w:type="spellEnd"/>
      <w:r w:rsidR="00BD461F" w:rsidRPr="00DF3DCB">
        <w:rPr>
          <w:lang w:val="sr-Cyrl-RS"/>
        </w:rPr>
        <w:t xml:space="preserve"> SARS-CoV-2 </w:t>
      </w:r>
      <w:proofErr w:type="spellStart"/>
      <w:r>
        <w:rPr>
          <w:lang w:val="sr-Cyrl-RS"/>
        </w:rPr>
        <w:t>zaraznom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bolešću</w:t>
      </w:r>
      <w:proofErr w:type="spellEnd"/>
      <w:r w:rsidR="00BD461F" w:rsidRPr="00DF3DCB">
        <w:rPr>
          <w:rStyle w:val="FootnoteReference"/>
          <w:lang w:val="sr-Cyrl-RS"/>
        </w:rPr>
        <w:footnoteReference w:id="6"/>
      </w:r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poverenik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8</w:t>
      </w:r>
      <w:r w:rsidR="003D2BBC">
        <w:rPr>
          <w:lang w:val="sr-Cyrl-RS"/>
        </w:rPr>
        <w:t>.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rStyle w:val="Emphasis"/>
          <w:i w:val="0"/>
          <w:lang w:val="sr-Cyrl-RS"/>
        </w:rPr>
        <w:t>maja</w:t>
      </w:r>
      <w:proofErr w:type="spellEnd"/>
      <w:r w:rsidR="00BD461F" w:rsidRPr="00DF3DCB">
        <w:rPr>
          <w:rStyle w:val="Emphasis"/>
          <w:i w:val="0"/>
          <w:lang w:val="sr-Cyrl-RS"/>
        </w:rPr>
        <w:t xml:space="preserve"> 2020. </w:t>
      </w:r>
      <w:proofErr w:type="spellStart"/>
      <w:r>
        <w:rPr>
          <w:rStyle w:val="Emphasis"/>
          <w:i w:val="0"/>
          <w:lang w:val="sr-Cyrl-RS"/>
        </w:rPr>
        <w:t>godine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doneo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Odluku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organizaciji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procesa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rada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Poverenika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informacije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javnog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značaja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podataka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ličnosti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primeni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mer</w:t>
      </w:r>
      <w:r w:rsidR="00BD461F" w:rsidRPr="00DF3DCB">
        <w:rPr>
          <w:lang w:val="sr-Cyrl-RS"/>
        </w:rPr>
        <w:t>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zarazne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bolesti</w:t>
      </w:r>
      <w:proofErr w:type="spellEnd"/>
      <w:r w:rsidR="00BD461F" w:rsidRPr="00DF3DCB">
        <w:rPr>
          <w:lang w:val="sr-Cyrl-RS"/>
        </w:rPr>
        <w:t xml:space="preserve"> COVID-19 </w:t>
      </w:r>
      <w:proofErr w:type="spellStart"/>
      <w:r>
        <w:rPr>
          <w:lang w:val="sr-Cyrl-RS"/>
        </w:rPr>
        <w:t>nakon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ukidanja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bCs/>
          <w:lang w:val="sr-Cyrl-RS"/>
        </w:rPr>
        <w:t>dok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još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traju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epidemiološke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mere</w:t>
      </w:r>
      <w:proofErr w:type="spellEnd"/>
      <w:r w:rsidR="00BD461F" w:rsidRPr="00DF3DCB">
        <w:rPr>
          <w:bCs/>
          <w:lang w:val="sr-Cyrl-RS"/>
        </w:rPr>
        <w:t>.</w:t>
      </w:r>
      <w:r w:rsidR="00BD461F" w:rsidRPr="00DF3DCB">
        <w:rPr>
          <w:i/>
          <w:lang w:val="sr-Cyrl-RS"/>
        </w:rPr>
        <w:t xml:space="preserve"> </w:t>
      </w:r>
    </w:p>
    <w:p w14:paraId="11ACEF55" w14:textId="77777777" w:rsidR="00BD461F" w:rsidRPr="00DF3DCB" w:rsidRDefault="00BD461F" w:rsidP="00BC744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lang w:val="sr-Cyrl-RS"/>
        </w:rPr>
      </w:pPr>
    </w:p>
    <w:p w14:paraId="32663F16" w14:textId="0BC1B540" w:rsidR="00BD461F" w:rsidRPr="00DF3DCB" w:rsidRDefault="0038490A" w:rsidP="00BC7445">
      <w:pPr>
        <w:pStyle w:val="Default"/>
        <w:ind w:firstLine="720"/>
        <w:jc w:val="both"/>
        <w:rPr>
          <w:lang w:val="sr-Cyrl-RS"/>
        </w:rPr>
      </w:pPr>
      <w:proofErr w:type="spellStart"/>
      <w:r>
        <w:rPr>
          <w:lang w:val="sr-Cyrl-RS"/>
        </w:rPr>
        <w:t>Ovom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odlukom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poverenika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uređeno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državni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službenici</w:t>
      </w:r>
      <w:proofErr w:type="spellEnd"/>
      <w:r w:rsidR="00BD461F" w:rsidRPr="00DF3DCB">
        <w:rPr>
          <w:lang w:val="sr-Cyrl-RS"/>
        </w:rPr>
        <w:t xml:space="preserve"> - </w:t>
      </w:r>
      <w:proofErr w:type="spellStart"/>
      <w:r>
        <w:rPr>
          <w:lang w:val="sr-Cyrl-RS"/>
        </w:rPr>
        <w:t>zaposleni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Poverenika</w:t>
      </w:r>
      <w:proofErr w:type="spellEnd"/>
      <w:r w:rsidR="00BD461F" w:rsidRPr="00DF3DCB">
        <w:rPr>
          <w:lang w:val="sr-Cyrl-RS"/>
        </w:rPr>
        <w:t xml:space="preserve"> (</w:t>
      </w:r>
      <w:proofErr w:type="spellStart"/>
      <w:r>
        <w:rPr>
          <w:lang w:val="sr-Cyrl-RS"/>
        </w:rPr>
        <w:t>osim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samohranih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roditelja</w:t>
      </w:r>
      <w:proofErr w:type="spellEnd"/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trudnica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hroničnih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bolesnika</w:t>
      </w:r>
      <w:proofErr w:type="spellEnd"/>
      <w:r w:rsidR="00BD461F" w:rsidRPr="00DF3DCB">
        <w:rPr>
          <w:lang w:val="sr-Cyrl-RS"/>
        </w:rPr>
        <w:t xml:space="preserve">), </w:t>
      </w:r>
      <w:proofErr w:type="spellStart"/>
      <w:r>
        <w:rPr>
          <w:lang w:val="sr-Cyrl-RS"/>
        </w:rPr>
        <w:t>koji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vreme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trajanja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proglašenog</w:t>
      </w:r>
      <w:proofErr w:type="spellEnd"/>
      <w:r w:rsidR="00BD461F" w:rsidRPr="00DF3DCB">
        <w:rPr>
          <w:lang w:val="sr-Cyrl-RS"/>
        </w:rPr>
        <w:t xml:space="preserve"> 15. </w:t>
      </w:r>
      <w:proofErr w:type="spellStart"/>
      <w:r>
        <w:rPr>
          <w:lang w:val="sr-Cyrl-RS"/>
        </w:rPr>
        <w:t>mart</w:t>
      </w:r>
      <w:r w:rsidR="00BD461F" w:rsidRPr="00DF3DCB">
        <w:rPr>
          <w:lang w:val="sr-Cyrl-RS"/>
        </w:rPr>
        <w:t>a</w:t>
      </w:r>
      <w:proofErr w:type="spellEnd"/>
      <w:r w:rsidR="00BD461F" w:rsidRPr="00DF3DCB">
        <w:rPr>
          <w:lang w:val="sr-Cyrl-RS"/>
        </w:rPr>
        <w:t xml:space="preserve"> 2020. </w:t>
      </w:r>
      <w:proofErr w:type="spellStart"/>
      <w:r>
        <w:rPr>
          <w:lang w:val="sr-Cyrl-RS"/>
        </w:rPr>
        <w:t>godine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obavljali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svoje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poslove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kuće</w:t>
      </w:r>
      <w:proofErr w:type="spellEnd"/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vraćaju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rad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službene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prostorije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Poverenika</w:t>
      </w:r>
      <w:proofErr w:type="spellEnd"/>
      <w:r w:rsidR="00BD461F" w:rsidRPr="00DF3DCB">
        <w:rPr>
          <w:lang w:val="sr-Cyrl-RS"/>
        </w:rPr>
        <w:t xml:space="preserve"> 11. </w:t>
      </w:r>
      <w:proofErr w:type="spellStart"/>
      <w:r>
        <w:rPr>
          <w:lang w:val="sr-Cyrl-RS"/>
        </w:rPr>
        <w:t>maja</w:t>
      </w:r>
      <w:proofErr w:type="spellEnd"/>
      <w:r w:rsidR="00BD461F" w:rsidRPr="00DF3DCB">
        <w:rPr>
          <w:lang w:val="sr-Cyrl-RS"/>
        </w:rPr>
        <w:t xml:space="preserve"> 2020. </w:t>
      </w:r>
      <w:proofErr w:type="spellStart"/>
      <w:r>
        <w:rPr>
          <w:lang w:val="sr-Cyrl-RS"/>
        </w:rPr>
        <w:t>godine</w:t>
      </w:r>
      <w:proofErr w:type="spellEnd"/>
      <w:r w:rsidR="00BD461F" w:rsidRPr="00DF3DCB">
        <w:rPr>
          <w:lang w:val="sr-Cyrl-RS"/>
        </w:rPr>
        <w:t>.</w:t>
      </w:r>
      <w:r w:rsidR="003D2BBC">
        <w:rPr>
          <w:lang w:val="sr-Cyrl-RS"/>
        </w:rPr>
        <w:t xml:space="preserve"> </w:t>
      </w:r>
      <w:proofErr w:type="spellStart"/>
      <w:r>
        <w:rPr>
          <w:lang w:val="sr-Cyrl-RS"/>
        </w:rPr>
        <w:t>Istom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Odlukom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svi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zaposleni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obavezani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pridržavaju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mera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prevencije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protiv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zarazne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bolesti</w:t>
      </w:r>
      <w:proofErr w:type="spellEnd"/>
      <w:r w:rsidR="00BD461F" w:rsidRPr="00DF3DCB">
        <w:rPr>
          <w:lang w:val="sr-Cyrl-RS"/>
        </w:rPr>
        <w:t xml:space="preserve"> COVID-19 </w:t>
      </w:r>
      <w:proofErr w:type="spellStart"/>
      <w:r>
        <w:rPr>
          <w:lang w:val="sr-Cyrl-RS"/>
        </w:rPr>
        <w:t>koje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objavljene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lastRenderedPageBreak/>
        <w:t>sajtu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Vlade</w:t>
      </w:r>
      <w:proofErr w:type="spellEnd"/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Ministarstva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zdravlja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drugih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nadležnih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organa</w:t>
      </w:r>
      <w:proofErr w:type="spellEnd"/>
      <w:r w:rsidR="00BD461F" w:rsidRPr="00DF3DCB">
        <w:rPr>
          <w:lang w:val="sr-Cyrl-RS"/>
        </w:rPr>
        <w:t xml:space="preserve">, </w:t>
      </w:r>
      <w:r>
        <w:rPr>
          <w:lang w:val="sr-Cyrl-RS"/>
        </w:rPr>
        <w:t>a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: </w:t>
      </w:r>
      <w:proofErr w:type="spellStart"/>
      <w:r>
        <w:rPr>
          <w:lang w:val="sr-Cyrl-RS"/>
        </w:rPr>
        <w:t>svakodnevno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merenje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temperature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zaposlenih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prilikom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ulaska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službene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prostorije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Poverenika</w:t>
      </w:r>
      <w:proofErr w:type="spellEnd"/>
      <w:r w:rsidR="00BD461F" w:rsidRPr="00DF3DCB">
        <w:rPr>
          <w:lang w:val="sr-Cyrl-RS"/>
        </w:rPr>
        <w:t xml:space="preserve">, </w:t>
      </w:r>
      <w:r>
        <w:rPr>
          <w:lang w:val="sr-Cyrl-RS"/>
        </w:rPr>
        <w:t>s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tim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može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ući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zaposleni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koje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ima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povišenu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telesnu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temperaturu</w:t>
      </w:r>
      <w:proofErr w:type="spellEnd"/>
      <w:r w:rsidR="00BD461F" w:rsidRPr="00DF3DCB">
        <w:rPr>
          <w:lang w:val="sr-Cyrl-RS"/>
        </w:rPr>
        <w:t xml:space="preserve"> (</w:t>
      </w:r>
      <w:proofErr w:type="spellStart"/>
      <w:r>
        <w:rPr>
          <w:lang w:val="sr-Cyrl-RS"/>
        </w:rPr>
        <w:t>iznad</w:t>
      </w:r>
      <w:proofErr w:type="spellEnd"/>
      <w:r w:rsidR="00BD461F" w:rsidRPr="00DF3DCB">
        <w:rPr>
          <w:lang w:val="sr-Cyrl-RS"/>
        </w:rPr>
        <w:t xml:space="preserve"> 37 </w:t>
      </w:r>
      <w:proofErr w:type="spellStart"/>
      <w:r>
        <w:rPr>
          <w:lang w:val="sr-Cyrl-RS"/>
        </w:rPr>
        <w:t>stepeni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celzijusa</w:t>
      </w:r>
      <w:proofErr w:type="spellEnd"/>
      <w:r w:rsidR="00BD461F" w:rsidRPr="00DF3DCB">
        <w:rPr>
          <w:lang w:val="sr-Cyrl-RS"/>
        </w:rPr>
        <w:t xml:space="preserve">), </w:t>
      </w:r>
      <w:proofErr w:type="spellStart"/>
      <w:r>
        <w:rPr>
          <w:lang w:val="sr-Cyrl-RS"/>
        </w:rPr>
        <w:t>već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isti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upućuje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javi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nadležnom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lekaru</w:t>
      </w:r>
      <w:proofErr w:type="spellEnd"/>
      <w:r w:rsidR="00BD461F" w:rsidRPr="00DF3DCB">
        <w:rPr>
          <w:lang w:val="sr-Cyrl-RS"/>
        </w:rPr>
        <w:t xml:space="preserve">; </w:t>
      </w:r>
      <w:proofErr w:type="spellStart"/>
      <w:r>
        <w:rPr>
          <w:lang w:val="sr-Cyrl-RS"/>
        </w:rPr>
        <w:t>obavezna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redovna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dezinfekcija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ruku</w:t>
      </w:r>
      <w:proofErr w:type="spellEnd"/>
      <w:r w:rsidR="00BD461F" w:rsidRPr="00DF3DCB">
        <w:rPr>
          <w:lang w:val="sr-Cyrl-RS"/>
        </w:rPr>
        <w:t xml:space="preserve">; </w:t>
      </w:r>
      <w:proofErr w:type="spellStart"/>
      <w:r>
        <w:rPr>
          <w:lang w:val="sr-Cyrl-RS"/>
        </w:rPr>
        <w:t>zaposleni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41532E">
        <w:rPr>
          <w:lang w:val="sr-Cyrl-RS"/>
        </w:rPr>
        <w:t xml:space="preserve"> </w:t>
      </w:r>
      <w:proofErr w:type="spellStart"/>
      <w:r>
        <w:rPr>
          <w:lang w:val="sr-Cyrl-RS"/>
        </w:rPr>
        <w:t>dužni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koriste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dezo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barijere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prilikom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ulaska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službenu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zgradu</w:t>
      </w:r>
      <w:proofErr w:type="spellEnd"/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kao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prilikom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izlaza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iz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liftova</w:t>
      </w:r>
      <w:proofErr w:type="spellEnd"/>
      <w:r w:rsidR="00BD461F" w:rsidRPr="00DF3DCB">
        <w:rPr>
          <w:lang w:val="sr-Cyrl-RS"/>
        </w:rPr>
        <w:t xml:space="preserve">;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svakoj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kancelariji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kojoj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sedi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više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dva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zaposlena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obezbeđen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razmak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između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zaposlenih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minimum</w:t>
      </w:r>
      <w:proofErr w:type="spellEnd"/>
      <w:r w:rsidR="00BD461F" w:rsidRPr="00DF3DCB">
        <w:rPr>
          <w:lang w:val="sr-Cyrl-RS"/>
        </w:rPr>
        <w:t xml:space="preserve"> 2 </w:t>
      </w:r>
      <w:proofErr w:type="spellStart"/>
      <w:r>
        <w:rPr>
          <w:lang w:val="sr-Cyrl-RS"/>
        </w:rPr>
        <w:t>metra</w:t>
      </w:r>
      <w:proofErr w:type="spellEnd"/>
      <w:r w:rsidR="00BD461F" w:rsidRPr="00DF3DCB">
        <w:rPr>
          <w:lang w:val="sr-Cyrl-RS"/>
        </w:rPr>
        <w:t xml:space="preserve">; </w:t>
      </w:r>
      <w:proofErr w:type="spellStart"/>
      <w:r>
        <w:rPr>
          <w:lang w:val="sr-Cyrl-RS"/>
        </w:rPr>
        <w:t>obavezno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nošenje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zaštitnih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maski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rukavica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tokom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radnog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vremena</w:t>
      </w:r>
      <w:proofErr w:type="spellEnd"/>
      <w:r w:rsidR="00BD461F" w:rsidRPr="00DF3DCB">
        <w:rPr>
          <w:lang w:val="sr-Cyrl-RS"/>
        </w:rPr>
        <w:t xml:space="preserve">; </w:t>
      </w:r>
      <w:proofErr w:type="spellStart"/>
      <w:r>
        <w:rPr>
          <w:lang w:val="sr-Cyrl-RS"/>
        </w:rPr>
        <w:t>zaposleni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dužni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obavezno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provetravaju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svoje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kancelarije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prirodnom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ventilacijom</w:t>
      </w:r>
      <w:proofErr w:type="spellEnd"/>
      <w:r w:rsidR="00BD461F" w:rsidRPr="00DF3DCB">
        <w:rPr>
          <w:lang w:val="sr-Cyrl-RS"/>
        </w:rPr>
        <w:t xml:space="preserve">. </w:t>
      </w:r>
      <w:proofErr w:type="spellStart"/>
      <w:r>
        <w:rPr>
          <w:lang w:val="sr-Cyrl-RS"/>
        </w:rPr>
        <w:t>Najzad</w:t>
      </w:r>
      <w:proofErr w:type="spellEnd"/>
      <w:r w:rsidR="00BD461F" w:rsidRPr="00DF3DCB">
        <w:rPr>
          <w:lang w:val="sr-Cyrl-RS"/>
        </w:rPr>
        <w:t xml:space="preserve">, </w:t>
      </w:r>
      <w:proofErr w:type="spellStart"/>
      <w:r>
        <w:rPr>
          <w:lang w:val="sr-Cyrl-RS"/>
        </w:rPr>
        <w:t>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ulazu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službenu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zgradu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vidno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istaknute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mere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zarazne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bolesti</w:t>
      </w:r>
      <w:proofErr w:type="spellEnd"/>
      <w:r w:rsidR="00BD461F" w:rsidRPr="00DF3DCB">
        <w:rPr>
          <w:lang w:val="sr-Cyrl-RS"/>
        </w:rPr>
        <w:t xml:space="preserve">. </w:t>
      </w:r>
    </w:p>
    <w:p w14:paraId="178EF31B" w14:textId="77777777" w:rsidR="00BD461F" w:rsidRPr="00DF3DCB" w:rsidRDefault="00BD461F" w:rsidP="00BC7445">
      <w:pPr>
        <w:pStyle w:val="Default"/>
        <w:ind w:firstLine="720"/>
        <w:jc w:val="both"/>
        <w:rPr>
          <w:lang w:val="sr-Cyrl-RS"/>
        </w:rPr>
      </w:pPr>
    </w:p>
    <w:p w14:paraId="62110A8E" w14:textId="0FF60F09" w:rsidR="00BD461F" w:rsidRPr="00DF3DCB" w:rsidRDefault="0038490A" w:rsidP="00BC7445">
      <w:pPr>
        <w:pStyle w:val="Default"/>
        <w:ind w:firstLine="720"/>
        <w:jc w:val="both"/>
        <w:rPr>
          <w:lang w:val="sr-Cyrl-RS"/>
        </w:rPr>
      </w:pPr>
      <w:proofErr w:type="spellStart"/>
      <w:r>
        <w:rPr>
          <w:lang w:val="sr-Cyrl-RS"/>
        </w:rPr>
        <w:t>Sve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mere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navedene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bCs/>
          <w:lang w:val="sr-Cyrl-RS"/>
        </w:rPr>
        <w:t>Odluci</w:t>
      </w:r>
      <w:proofErr w:type="spellEnd"/>
      <w:r w:rsidR="00BD461F" w:rsidRPr="00DF3DCB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radu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Poverenika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informacije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javnog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značaja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podataka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ličnosti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za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vreme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proglašenog</w:t>
      </w:r>
      <w:proofErr w:type="spellEnd"/>
      <w:r w:rsidR="00BD461F" w:rsidRPr="00DF3DCB">
        <w:rPr>
          <w:lang w:val="sr-Cyrl-RS"/>
        </w:rPr>
        <w:t xml:space="preserve"> 15. </w:t>
      </w:r>
      <w:proofErr w:type="spellStart"/>
      <w:r>
        <w:rPr>
          <w:lang w:val="sr-Cyrl-RS"/>
        </w:rPr>
        <w:t>marta</w:t>
      </w:r>
      <w:proofErr w:type="spellEnd"/>
      <w:r w:rsidR="00BD461F" w:rsidRPr="00DF3DCB">
        <w:rPr>
          <w:lang w:val="sr-Cyrl-RS"/>
        </w:rPr>
        <w:t xml:space="preserve"> 2020. </w:t>
      </w:r>
      <w:proofErr w:type="spellStart"/>
      <w:r>
        <w:rPr>
          <w:lang w:val="sr-Cyrl-RS"/>
        </w:rPr>
        <w:t>godine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Odlukom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organizaciji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procesa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rada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Poverenika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informacije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javnog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značaja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zaštitu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podataka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o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ličnosti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primeni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mer</w:t>
      </w:r>
      <w:r w:rsidR="00BD461F" w:rsidRPr="00DF3DCB">
        <w:rPr>
          <w:lang w:val="sr-Cyrl-RS"/>
        </w:rPr>
        <w:t>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zaštite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od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zarazne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bolesti</w:t>
      </w:r>
      <w:proofErr w:type="spellEnd"/>
      <w:r w:rsidR="00BD461F" w:rsidRPr="00DF3DCB">
        <w:rPr>
          <w:lang w:val="sr-Cyrl-RS"/>
        </w:rPr>
        <w:t xml:space="preserve"> COVID-19 </w:t>
      </w:r>
      <w:proofErr w:type="spellStart"/>
      <w:r>
        <w:rPr>
          <w:lang w:val="sr-Cyrl-RS"/>
        </w:rPr>
        <w:t>nakon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ukidanja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bCs/>
          <w:lang w:val="sr-Cyrl-RS"/>
        </w:rPr>
        <w:t>dok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još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traju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epidemiološke</w:t>
      </w:r>
      <w:proofErr w:type="spellEnd"/>
      <w:r w:rsidR="00BD461F" w:rsidRPr="00DF3DCB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mere</w:t>
      </w:r>
      <w:proofErr w:type="spellEnd"/>
      <w:r w:rsidR="00BD461F" w:rsidRPr="00DF3DCB">
        <w:rPr>
          <w:bCs/>
          <w:lang w:val="sr-Cyrl-RS"/>
        </w:rPr>
        <w:t xml:space="preserve">, </w:t>
      </w:r>
      <w:proofErr w:type="spellStart"/>
      <w:r>
        <w:rPr>
          <w:lang w:val="sr-Cyrl-RS"/>
        </w:rPr>
        <w:t>primenjivane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su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u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službi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Poverenika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za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vreme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trajanja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vanrednog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stanja</w:t>
      </w:r>
      <w:proofErr w:type="spellEnd"/>
      <w:r w:rsidR="00BD461F" w:rsidRPr="00DF3DCB">
        <w:rPr>
          <w:lang w:val="sr-Cyrl-RS"/>
        </w:rPr>
        <w:t xml:space="preserve">, </w:t>
      </w:r>
      <w:r>
        <w:rPr>
          <w:lang w:val="sr-Cyrl-RS"/>
        </w:rPr>
        <w:t>a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većina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se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primenjuje</w:t>
      </w:r>
      <w:proofErr w:type="spellEnd"/>
      <w:r w:rsidR="00BD461F" w:rsidRPr="00DF3DCB">
        <w:rPr>
          <w:lang w:val="sr-Cyrl-RS"/>
        </w:rPr>
        <w:t xml:space="preserve"> </w:t>
      </w:r>
      <w:r>
        <w:rPr>
          <w:lang w:val="sr-Cyrl-RS"/>
        </w:rPr>
        <w:t>i</w:t>
      </w:r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nakon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ukidanja</w:t>
      </w:r>
      <w:proofErr w:type="spellEnd"/>
      <w:r w:rsidR="00BD461F" w:rsidRPr="00DF3DCB">
        <w:rPr>
          <w:lang w:val="sr-Cyrl-RS"/>
        </w:rPr>
        <w:t xml:space="preserve"> </w:t>
      </w:r>
      <w:proofErr w:type="spellStart"/>
      <w:r>
        <w:rPr>
          <w:lang w:val="sr-Cyrl-RS"/>
        </w:rPr>
        <w:t>istog</w:t>
      </w:r>
      <w:proofErr w:type="spellEnd"/>
      <w:r w:rsidR="00BD461F" w:rsidRPr="00DF3DCB">
        <w:rPr>
          <w:lang w:val="sr-Cyrl-RS"/>
        </w:rPr>
        <w:t>.</w:t>
      </w:r>
    </w:p>
    <w:p w14:paraId="42CEC8D2" w14:textId="0A82443A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58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51EADDFC" w14:textId="3A52F393" w:rsidR="00A642E1" w:rsidRPr="00DF3DCB" w:rsidRDefault="00A642E1" w:rsidP="00BC7445">
      <w:pPr>
        <w:pStyle w:val="Default"/>
        <w:ind w:firstLine="720"/>
        <w:jc w:val="both"/>
        <w:rPr>
          <w:lang w:val="sr-Cyrl-RS"/>
        </w:rPr>
      </w:pPr>
    </w:p>
    <w:p w14:paraId="7399AA04" w14:textId="46041280" w:rsidR="00A642E1" w:rsidRPr="00DF3DCB" w:rsidRDefault="00A642E1" w:rsidP="00BC7445">
      <w:pPr>
        <w:spacing w:line="240" w:lineRule="auto"/>
        <w:ind w:left="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F3DC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bCs/>
          <w:sz w:val="24"/>
          <w:szCs w:val="24"/>
        </w:rPr>
        <w:t>Saopštenja</w:t>
      </w:r>
      <w:proofErr w:type="spellEnd"/>
      <w:r w:rsidRPr="00DF3D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bCs/>
          <w:sz w:val="24"/>
          <w:szCs w:val="24"/>
        </w:rPr>
        <w:t>Poverenika</w:t>
      </w:r>
      <w:proofErr w:type="spellEnd"/>
      <w:r w:rsidRPr="00DF3DC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91C5596" w14:textId="5D687132" w:rsidR="00A642E1" w:rsidRPr="00DF3DCB" w:rsidRDefault="00A642E1" w:rsidP="00BC7445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dao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 1</w:t>
      </w:r>
      <w:r w:rsidR="00CB0A50" w:rsidRPr="00DF3DCB">
        <w:rPr>
          <w:rFonts w:ascii="Times New Roman" w:hAnsi="Times New Roman" w:cs="Times New Roman"/>
          <w:sz w:val="24"/>
          <w:szCs w:val="24"/>
        </w:rPr>
        <w:t>1</w:t>
      </w:r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D2BBC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="003D2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neporesredno</w:t>
      </w:r>
      <w:proofErr w:type="spellEnd"/>
      <w:r w:rsidR="003D2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3D2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proglašenja</w:t>
      </w:r>
      <w:proofErr w:type="spellEnd"/>
      <w:r w:rsidR="003D2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3D2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3D2BBC">
        <w:rPr>
          <w:rFonts w:ascii="Times New Roman" w:hAnsi="Times New Roman" w:cs="Times New Roman"/>
          <w:sz w:val="24"/>
          <w:szCs w:val="24"/>
        </w:rPr>
        <w:t xml:space="preserve">,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3D2B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F3DC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8E0818" w14:textId="40008877" w:rsidR="003D2BBC" w:rsidRDefault="0038490A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Poverenik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upozorava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medije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da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ne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objavljuju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podatke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o</w:t>
      </w:r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ličnosti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obolelih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od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korona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virusa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(9.3.2020.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00F424E1" w14:textId="41AEAB6A" w:rsidR="003D2BBC" w:rsidRPr="003D2BBC" w:rsidRDefault="0038490A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Informacije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o</w:t>
      </w:r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korona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virusu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su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hitnog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karaktera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(11.3.2020.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3D2BBC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7F0C3853" w14:textId="37872DB1" w:rsidR="00A642E1" w:rsidRPr="00DF3DCB" w:rsidRDefault="0038490A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A</w:t>
      </w:r>
      <w:hyperlink r:id="rId8" w:tooltip="АПЕЛ ПОВЕРЕНИКА ГРАЂАНИМА СРБИЈЕ У ЦИЉУ СУЗБИЈАЊА ШИРЕЊА ВИРУСА COVID-19" w:history="1"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pel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građanima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Srbije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cilju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suzbijanja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širenja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virusa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COVID-19</w:t>
        </w:r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</w:t>
      </w:r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16.3. 2020</w:t>
      </w:r>
      <w:r w:rsidR="00C72BDF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.</w:t>
      </w:r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)</w:t>
      </w:r>
    </w:p>
    <w:p w14:paraId="12D9CA61" w14:textId="26E70BCA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9" w:tooltip="Комуникација Повереника са свим заинтересовним лицима за време ванредног стања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Komunikacija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svim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zainteresovanim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licima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vreme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vanrednog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stanja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</w:t>
      </w:r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 xml:space="preserve">17.3. 2020.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)</w:t>
      </w:r>
    </w:p>
    <w:p w14:paraId="4835B963" w14:textId="4826B552" w:rsidR="00A642E1" w:rsidRPr="00DF3DCB" w:rsidRDefault="0038490A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P</w:t>
      </w:r>
      <w:hyperlink r:id="rId10" w:tooltip="ПОВЕРЕНИКОВ АПЕЛ У ОДНОСУ НА ЗАШТИТУ ПОДАТАКА О ЗДРАВСТВЕНОМ СТАЊУ УЧЕНИКА" w:history="1"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overenikov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apel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</w:t>
        </w:r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odnosu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na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zaštitu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podataka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</w:t>
        </w:r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zdravstvenom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stanju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učenika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</w:t>
      </w:r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 xml:space="preserve">19.3 2020.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)</w:t>
      </w:r>
    </w:p>
    <w:p w14:paraId="5015F61D" w14:textId="0D2CB065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11" w:tooltip="Приступ информацијама од јавног значаја за време ванредног стања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Pristup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informacijama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od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javnog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značaja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vreme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vanrednog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stanja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</w:t>
      </w:r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 xml:space="preserve">20. 3. 2020.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val="sr-Cyrl-RS"/>
        </w:rPr>
        <w:t>)</w:t>
      </w:r>
    </w:p>
    <w:p w14:paraId="1E2CD55D" w14:textId="6B92C6CF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12" w:tooltip="Повереник поднео Народној скупштини Годишњи извештај за 2019.годину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podneo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Narodnoj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skupštini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Godišnji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izveštaj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2019.</w:t>
        </w:r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godinu</w:t>
        </w:r>
      </w:hyperlink>
      <w:r w:rsidR="00A642E1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</w:t>
      </w:r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(23. 3 2020.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39020277" w14:textId="0C8627B9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13" w:tooltip="Повереник упозорава на могуће преваре преко друштвених мрежа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upozorava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moguće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prevare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preko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društvenih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mreža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(30. 3 2020.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1D25531E" w14:textId="66DD9847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14" w:tooltip="Реакција Повереника на појаву лажних вести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Reakcija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pojavu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lažnih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vesti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(1.4 2020.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3BF26F1B" w14:textId="3A7902A0" w:rsidR="00A642E1" w:rsidRPr="00DF3DCB" w:rsidRDefault="0038490A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O</w:t>
      </w:r>
      <w:hyperlink r:id="rId15" w:tooltip="ОБРАДА ПОДАТАКА О ЛИЧНОСТИ ЗА ВРЕМЕ ВАНРЕДНОГ СТАЊА" w:history="1"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brada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podataka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</w:t>
        </w:r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ličnosti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vreme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vanrednog</w:t>
        </w:r>
        <w:proofErr w:type="spellEnd"/>
        <w:r w:rsidR="00A165D6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stanja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(1.4. 2020.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5E9D240A" w14:textId="54C151D6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16" w:tooltip="Повереник поздравља заједничко саопштење Алeсандре Перући (Alessandra Pierucci), председавајуће Комитета Конвенције 108 и Жан-Филип Волтера (Jean-Philippe Walter), Комесара за заштиту података Савета Европе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pozdravlja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zajedničko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saopštenje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Al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e</w:t>
        </w:r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sandre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Perući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(</w:t>
        </w:r>
        <w:proofErr w:type="spellStart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Alessandra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Pierucci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),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predsedavajuće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Komiteta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Konvencije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108 </w:t>
        </w:r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i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Žan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-</w:t>
        </w:r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Filip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Voltera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(</w:t>
        </w:r>
        <w:proofErr w:type="spellStart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Jean-Philippe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Walter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),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Komesara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zaštitu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podataka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Saveta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Evrope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(3. 4 2020.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4D7C8D8A" w14:textId="57E68991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17" w:tooltip="Саопштење Међународне конференције повереника за информације (ICIC) којим се указује на важност остваривања права на приступ информацијама од јавног значаја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Saopštenje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Međunarodne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konferencije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informacije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(ICIC)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kojim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ukazuje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važnost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ostvarivanja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prava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pristup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informacijama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od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javnog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značaja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( 16. 4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7158DF14" w14:textId="28909A76" w:rsidR="00A642E1" w:rsidRPr="00DF3DCB" w:rsidRDefault="007769CD" w:rsidP="0041532E">
      <w:pPr>
        <w:pStyle w:val="Heading2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0"/>
        <w:jc w:val="both"/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</w:pPr>
      <w:hyperlink r:id="rId18" w:tooltip="Повереник подржава заједничко саопштење неколико организација, међу којима и Међународнe конференцијe повереника за информације, у чијем раду учествује Повереник, да обавеза документовања не престаје у кризи, него постаје још значајнија" w:history="1"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podržava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zajedničko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saopštenje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nekoliko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organizacija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,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među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kojima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i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Međunarodn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konferencij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informacije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, </w:t>
        </w:r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čijem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radu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učestvuje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Poverenik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,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da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obaveza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dokumentovanja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prestaje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u</w:t>
        </w:r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krizi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,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nego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postaje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još</w:t>
        </w:r>
        <w:proofErr w:type="spellEnd"/>
        <w:r w:rsidR="00A642E1" w:rsidRPr="00DF3DCB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 xml:space="preserve"> </w:t>
        </w:r>
        <w:proofErr w:type="spellStart"/>
        <w:r w:rsidR="0038490A">
          <w:rPr>
            <w:rStyle w:val="Hyperlink"/>
            <w:rFonts w:ascii="Times New Roman" w:hAnsi="Times New Roman" w:cs="Times New Roman"/>
            <w:b w:val="0"/>
            <w:bCs w:val="0"/>
            <w:color w:val="auto"/>
            <w:spacing w:val="5"/>
            <w:sz w:val="24"/>
            <w:szCs w:val="24"/>
            <w:u w:val="none"/>
            <w:lang w:val="sr-Cyrl-RS"/>
          </w:rPr>
          <w:t>značajnija</w:t>
        </w:r>
        <w:proofErr w:type="spellEnd"/>
      </w:hyperlink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 xml:space="preserve"> (5. 5. 2020. </w:t>
      </w:r>
      <w:proofErr w:type="spellStart"/>
      <w:r w:rsidR="0038490A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godine</w:t>
      </w:r>
      <w:proofErr w:type="spellEnd"/>
      <w:r w:rsidR="00CB0A50" w:rsidRPr="00DF3DCB">
        <w:rPr>
          <w:rFonts w:ascii="Times New Roman" w:eastAsia="Times New Roman" w:hAnsi="Times New Roman" w:cs="Times New Roman"/>
          <w:b w:val="0"/>
          <w:bCs w:val="0"/>
          <w:spacing w:val="5"/>
          <w:sz w:val="24"/>
          <w:szCs w:val="24"/>
          <w:lang w:val="sr-Cyrl-RS"/>
        </w:rPr>
        <w:t>)</w:t>
      </w:r>
    </w:p>
    <w:p w14:paraId="1B571EE1" w14:textId="77777777" w:rsidR="00A642E1" w:rsidRPr="00DF3DCB" w:rsidRDefault="00A642E1" w:rsidP="00BC7445">
      <w:pPr>
        <w:pStyle w:val="Default"/>
        <w:ind w:firstLine="720"/>
        <w:jc w:val="both"/>
        <w:rPr>
          <w:lang w:val="sr-Cyrl-RS"/>
        </w:rPr>
      </w:pPr>
    </w:p>
    <w:p w14:paraId="63943E95" w14:textId="7D2BF49F" w:rsidR="00BD461F" w:rsidRPr="00DF3DCB" w:rsidRDefault="00CB0A50" w:rsidP="00BC7445">
      <w:pPr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F3DCB">
        <w:rPr>
          <w:rFonts w:ascii="Times New Roman" w:hAnsi="Times New Roman" w:cs="Times New Roman"/>
          <w:b/>
          <w:sz w:val="24"/>
          <w:szCs w:val="24"/>
        </w:rPr>
        <w:t>3</w:t>
      </w:r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Pregled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b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b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službi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Poverenika</w:t>
      </w:r>
      <w:proofErr w:type="spellEnd"/>
    </w:p>
    <w:p w14:paraId="4931C354" w14:textId="58EA724B" w:rsidR="00BD461F" w:rsidRPr="00DF3DCB" w:rsidRDefault="0038490A" w:rsidP="00BC7445">
      <w:pPr>
        <w:tabs>
          <w:tab w:val="left" w:pos="36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Vanredno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trajalo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594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485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1447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1308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2038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2137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151F4842" w14:textId="7E352F98" w:rsidR="00BD461F" w:rsidRPr="00DF3DCB" w:rsidRDefault="0038490A" w:rsidP="00BC7445">
      <w:pPr>
        <w:tabs>
          <w:tab w:val="left" w:pos="36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Prosečan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11,2,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27,3,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38,4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sagledava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9,2,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24,7,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iznosio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40,3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23BE2D" w14:textId="59A879FF" w:rsidR="00BD461F" w:rsidRPr="00DF3DCB" w:rsidRDefault="0038490A" w:rsidP="00BC7445">
      <w:pPr>
        <w:tabs>
          <w:tab w:val="left" w:pos="36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ekspedovala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678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ekspedovala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2044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ekspedovala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3148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3243B903" w14:textId="3E04BDEB" w:rsidR="00BD461F" w:rsidRPr="00DF3DCB" w:rsidRDefault="0038490A" w:rsidP="00BC7445">
      <w:pPr>
        <w:tabs>
          <w:tab w:val="left" w:pos="360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Međutim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odražavaju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uopšte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faktički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okončanih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registrovano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organizacionih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).</w:t>
      </w:r>
    </w:p>
    <w:p w14:paraId="2F893D9D" w14:textId="77777777" w:rsidR="00BC7445" w:rsidRPr="00DF3DCB" w:rsidRDefault="00BC7445">
      <w:pPr>
        <w:spacing w:before="0" w:after="160" w:line="259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br w:type="page"/>
      </w:r>
    </w:p>
    <w:p w14:paraId="6B1D7AE2" w14:textId="52F3740C" w:rsidR="00BD461F" w:rsidRPr="00DF3DCB" w:rsidRDefault="00BC7445" w:rsidP="00BC7445">
      <w:pPr>
        <w:spacing w:after="0" w:line="240" w:lineRule="auto"/>
        <w:ind w:left="360" w:firstLine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F3DCB">
        <w:rPr>
          <w:rFonts w:ascii="Times New Roman" w:hAnsi="Times New Roman" w:cs="Times New Roman"/>
          <w:i/>
          <w:iCs/>
          <w:sz w:val="24"/>
          <w:szCs w:val="24"/>
        </w:rPr>
        <w:lastRenderedPageBreak/>
        <w:t>3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.1.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Pregled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službi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sektorima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16. </w:t>
      </w:r>
      <w:proofErr w:type="spellStart"/>
      <w:r w:rsidR="00384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marta</w:t>
      </w:r>
      <w:proofErr w:type="spellEnd"/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proofErr w:type="spellEnd"/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8. </w:t>
      </w:r>
      <w:proofErr w:type="spellStart"/>
      <w:r w:rsidR="0038490A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maja</w:t>
      </w:r>
      <w:proofErr w:type="spellEnd"/>
      <w:r w:rsidR="00BD461F" w:rsidRPr="00DF3DCB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 2020.</w:t>
      </w:r>
    </w:p>
    <w:tbl>
      <w:tblPr>
        <w:tblStyle w:val="MediumList2-Accent1"/>
        <w:tblW w:w="4787" w:type="pct"/>
        <w:tblInd w:w="10" w:type="dxa"/>
        <w:tblLook w:val="04A0" w:firstRow="1" w:lastRow="0" w:firstColumn="1" w:lastColumn="0" w:noHBand="0" w:noVBand="1"/>
      </w:tblPr>
      <w:tblGrid>
        <w:gridCol w:w="4422"/>
        <w:gridCol w:w="2176"/>
        <w:gridCol w:w="2363"/>
      </w:tblGrid>
      <w:tr w:rsidR="00182DCB" w:rsidRPr="00DF3DCB" w14:paraId="08630F52" w14:textId="77777777" w:rsidTr="00182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28" w:type="pct"/>
            <w:tcBorders>
              <w:bottom w:val="single" w:sz="4" w:space="0" w:color="auto"/>
            </w:tcBorders>
            <w:noWrap/>
          </w:tcPr>
          <w:p w14:paraId="6500254A" w14:textId="77777777" w:rsidR="00BD461F" w:rsidRPr="00DF3DCB" w:rsidRDefault="00BD461F" w:rsidP="00BC7445">
            <w:pPr>
              <w:spacing w:line="240" w:lineRule="auto"/>
              <w:ind w:firstLine="72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88" w:type="pct"/>
          </w:tcPr>
          <w:p w14:paraId="51A36505" w14:textId="460ACC87" w:rsidR="00BD461F" w:rsidRPr="00DF3DCB" w:rsidRDefault="0038490A" w:rsidP="00BC7445">
            <w:pPr>
              <w:spacing w:line="240" w:lineRule="auto"/>
              <w:ind w:firstLine="35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Primljeno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884" w:type="pct"/>
          </w:tcPr>
          <w:p w14:paraId="04674231" w14:textId="05AC9A03" w:rsidR="00BD461F" w:rsidRPr="00DF3DCB" w:rsidRDefault="0038490A" w:rsidP="00BC7445">
            <w:pPr>
              <w:spacing w:line="240" w:lineRule="auto"/>
              <w:ind w:firstLine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auto"/>
                <w:lang w:eastAsia="ja-JP"/>
              </w:rPr>
              <w:t>Rešeno</w:t>
            </w:r>
            <w:proofErr w:type="spellEnd"/>
          </w:p>
        </w:tc>
      </w:tr>
      <w:tr w:rsidR="00182DCB" w:rsidRPr="00DF3DCB" w14:paraId="3CDBEA1C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noWrap/>
          </w:tcPr>
          <w:p w14:paraId="5B4F7522" w14:textId="31913E9A" w:rsidR="00BD461F" w:rsidRPr="00DF3DCB" w:rsidRDefault="0038490A" w:rsidP="00BC7445">
            <w:pPr>
              <w:spacing w:before="0" w:after="0" w:line="240" w:lineRule="auto"/>
              <w:ind w:hanging="8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Harmonizacija</w:t>
            </w:r>
            <w:proofErr w:type="spellEnd"/>
          </w:p>
        </w:tc>
        <w:tc>
          <w:tcPr>
            <w:tcW w:w="1088" w:type="pct"/>
          </w:tcPr>
          <w:p w14:paraId="124D89F9" w14:textId="0FCB42D3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41532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7</w:t>
            </w:r>
          </w:p>
        </w:tc>
        <w:tc>
          <w:tcPr>
            <w:tcW w:w="884" w:type="pct"/>
          </w:tcPr>
          <w:p w14:paraId="43B2C928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158</w:t>
            </w:r>
          </w:p>
        </w:tc>
      </w:tr>
      <w:tr w:rsidR="00182DCB" w:rsidRPr="00DF3DCB" w14:paraId="701446FC" w14:textId="77777777" w:rsidTr="00182DC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noWrap/>
          </w:tcPr>
          <w:p w14:paraId="5BB10132" w14:textId="2D98A3C2" w:rsidR="00BD461F" w:rsidRPr="00DF3DCB" w:rsidRDefault="0038490A" w:rsidP="00BC7445">
            <w:pPr>
              <w:spacing w:before="0" w:after="0" w:line="240" w:lineRule="auto"/>
              <w:ind w:hanging="8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Saradnja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izveštavanje</w:t>
            </w:r>
            <w:proofErr w:type="spellEnd"/>
          </w:p>
        </w:tc>
        <w:tc>
          <w:tcPr>
            <w:tcW w:w="1088" w:type="pct"/>
          </w:tcPr>
          <w:p w14:paraId="3087D0E1" w14:textId="416C2DE3" w:rsidR="00BD461F" w:rsidRPr="0041532E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41532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8</w:t>
            </w:r>
          </w:p>
        </w:tc>
        <w:tc>
          <w:tcPr>
            <w:tcW w:w="884" w:type="pct"/>
          </w:tcPr>
          <w:p w14:paraId="656508ED" w14:textId="613C1904" w:rsidR="00BD461F" w:rsidRPr="0066714D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66714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2</w:t>
            </w:r>
          </w:p>
        </w:tc>
      </w:tr>
      <w:tr w:rsidR="00182DCB" w:rsidRPr="00DF3DCB" w14:paraId="5BD0BECD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noWrap/>
          </w:tcPr>
          <w:p w14:paraId="54F4180C" w14:textId="353262E6" w:rsidR="00BD461F" w:rsidRPr="00DF3DCB" w:rsidRDefault="0038490A" w:rsidP="00BC7445">
            <w:pPr>
              <w:spacing w:before="0" w:after="0" w:line="240" w:lineRule="auto"/>
              <w:ind w:hanging="8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088" w:type="pct"/>
          </w:tcPr>
          <w:p w14:paraId="334B70C8" w14:textId="3D1C09F1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41532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8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7"/>
            </w:r>
          </w:p>
        </w:tc>
        <w:tc>
          <w:tcPr>
            <w:tcW w:w="884" w:type="pct"/>
          </w:tcPr>
          <w:p w14:paraId="70327C20" w14:textId="151E2332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66714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9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8"/>
            </w:r>
          </w:p>
        </w:tc>
      </w:tr>
      <w:tr w:rsidR="00182DCB" w:rsidRPr="00DF3DCB" w14:paraId="3E9E21BC" w14:textId="77777777" w:rsidTr="00182DC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noWrap/>
          </w:tcPr>
          <w:p w14:paraId="72349CF4" w14:textId="4C11F187" w:rsidR="00BD461F" w:rsidRPr="00DF3DCB" w:rsidRDefault="0038490A" w:rsidP="00BC7445">
            <w:pPr>
              <w:spacing w:before="0" w:after="0" w:line="240" w:lineRule="auto"/>
              <w:ind w:hanging="8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Zaštita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prava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lica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prenos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1088" w:type="pct"/>
          </w:tcPr>
          <w:p w14:paraId="67763EB7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9"/>
            </w:r>
          </w:p>
        </w:tc>
        <w:tc>
          <w:tcPr>
            <w:tcW w:w="884" w:type="pct"/>
          </w:tcPr>
          <w:p w14:paraId="3E50D8E8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0"/>
            </w:r>
          </w:p>
        </w:tc>
      </w:tr>
      <w:tr w:rsidR="00182DCB" w:rsidRPr="00DF3DCB" w14:paraId="190D3D34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noWrap/>
          </w:tcPr>
          <w:p w14:paraId="538100E3" w14:textId="7D55A6E4" w:rsidR="00BD461F" w:rsidRPr="00DF3DCB" w:rsidRDefault="0038490A" w:rsidP="00BC7445">
            <w:pPr>
              <w:spacing w:before="0" w:after="0" w:line="240" w:lineRule="auto"/>
              <w:ind w:hanging="8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Informacione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tehnologije</w:t>
            </w:r>
            <w:proofErr w:type="spellEnd"/>
          </w:p>
        </w:tc>
        <w:tc>
          <w:tcPr>
            <w:tcW w:w="1088" w:type="pct"/>
          </w:tcPr>
          <w:p w14:paraId="170BEB45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84" w:type="pct"/>
          </w:tcPr>
          <w:p w14:paraId="3F4D71A3" w14:textId="5015645A" w:rsidR="00BD461F" w:rsidRPr="0066714D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6714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9</w:t>
            </w:r>
          </w:p>
        </w:tc>
      </w:tr>
      <w:tr w:rsidR="00182DCB" w:rsidRPr="00DF3DCB" w14:paraId="6426F8A8" w14:textId="77777777" w:rsidTr="00182DCB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noWrap/>
          </w:tcPr>
          <w:p w14:paraId="2BF1B634" w14:textId="5A1E170A" w:rsidR="00BD461F" w:rsidRPr="00DF3DCB" w:rsidRDefault="0038490A" w:rsidP="00BC7445">
            <w:pPr>
              <w:spacing w:before="0" w:after="0" w:line="240" w:lineRule="auto"/>
              <w:ind w:hanging="8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Slobodan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pristup</w:t>
            </w:r>
            <w:proofErr w:type="spellEnd"/>
          </w:p>
        </w:tc>
        <w:tc>
          <w:tcPr>
            <w:tcW w:w="1088" w:type="pct"/>
          </w:tcPr>
          <w:p w14:paraId="72E7B936" w14:textId="23B0AB9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41532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7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1"/>
            </w:r>
          </w:p>
        </w:tc>
        <w:tc>
          <w:tcPr>
            <w:tcW w:w="884" w:type="pct"/>
          </w:tcPr>
          <w:p w14:paraId="3EB94208" w14:textId="2401FC59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66714D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5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2"/>
            </w:r>
          </w:p>
        </w:tc>
      </w:tr>
      <w:tr w:rsidR="00182DCB" w:rsidRPr="00DF3DCB" w14:paraId="59298042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noWrap/>
          </w:tcPr>
          <w:p w14:paraId="461E375F" w14:textId="5C70CC6A" w:rsidR="00BD461F" w:rsidRPr="00DF3DCB" w:rsidRDefault="0038490A" w:rsidP="00BC7445">
            <w:pPr>
              <w:spacing w:before="0" w:after="0" w:line="240" w:lineRule="auto"/>
              <w:ind w:hanging="8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Sektor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zajedničke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088" w:type="pct"/>
          </w:tcPr>
          <w:p w14:paraId="103F1866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884" w:type="pct"/>
          </w:tcPr>
          <w:p w14:paraId="5F97AF35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--</w:t>
            </w:r>
          </w:p>
        </w:tc>
      </w:tr>
      <w:tr w:rsidR="00182DCB" w:rsidRPr="00DF3DCB" w14:paraId="6D75688D" w14:textId="77777777" w:rsidTr="00182DC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8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82A556B" w14:textId="4953C731" w:rsidR="00BD461F" w:rsidRPr="00DF3DCB" w:rsidRDefault="0038490A" w:rsidP="00BC7445">
            <w:pPr>
              <w:spacing w:before="0" w:after="0" w:line="240" w:lineRule="auto"/>
              <w:ind w:firstLine="7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1088" w:type="pct"/>
            <w:tcBorders>
              <w:top w:val="single" w:sz="4" w:space="0" w:color="auto"/>
              <w:bottom w:val="single" w:sz="4" w:space="0" w:color="auto"/>
            </w:tcBorders>
          </w:tcPr>
          <w:p w14:paraId="7B1BC3DB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594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</w:tcBorders>
          </w:tcPr>
          <w:p w14:paraId="7335AE87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485</w:t>
            </w:r>
          </w:p>
        </w:tc>
      </w:tr>
    </w:tbl>
    <w:p w14:paraId="4C38DEA3" w14:textId="77777777" w:rsidR="00BD461F" w:rsidRPr="00DF3DCB" w:rsidRDefault="00BD461F" w:rsidP="00BC7445">
      <w:pPr>
        <w:spacing w:before="0" w:after="0" w:line="240" w:lineRule="auto"/>
        <w:ind w:left="-180" w:firstLine="720"/>
        <w:rPr>
          <w:rFonts w:ascii="Times New Roman" w:hAnsi="Times New Roman" w:cs="Times New Roman"/>
          <w:sz w:val="24"/>
          <w:szCs w:val="24"/>
        </w:rPr>
      </w:pPr>
    </w:p>
    <w:p w14:paraId="3CC1DEF8" w14:textId="2A0E0BAB" w:rsidR="00BD461F" w:rsidRPr="00DF3DCB" w:rsidRDefault="0038490A" w:rsidP="00BC7445">
      <w:pPr>
        <w:spacing w:before="0" w:after="0" w:line="240" w:lineRule="auto"/>
        <w:ind w:left="-18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sagledati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74939C11" w14:textId="5E86FE7A" w:rsidR="00BD461F" w:rsidRDefault="00BD461F" w:rsidP="00BC7445">
      <w:pPr>
        <w:spacing w:before="0" w:after="0" w:line="240" w:lineRule="auto"/>
        <w:ind w:left="-180" w:firstLine="720"/>
        <w:rPr>
          <w:rFonts w:ascii="Times New Roman" w:hAnsi="Times New Roman" w:cs="Times New Roman"/>
          <w:sz w:val="24"/>
          <w:szCs w:val="24"/>
        </w:rPr>
      </w:pPr>
    </w:p>
    <w:p w14:paraId="7BDD76C4" w14:textId="77777777" w:rsidR="0041532E" w:rsidRPr="0041532E" w:rsidRDefault="0041532E" w:rsidP="00BC7445">
      <w:pPr>
        <w:spacing w:before="0" w:after="0" w:line="240" w:lineRule="auto"/>
        <w:ind w:left="-180"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DD73F6B" w14:textId="435628EC" w:rsidR="00BD461F" w:rsidRDefault="00BC7445" w:rsidP="00BC7445">
      <w:pPr>
        <w:tabs>
          <w:tab w:val="left" w:pos="360"/>
        </w:tabs>
        <w:spacing w:before="0" w:after="0" w:line="240" w:lineRule="auto"/>
        <w:ind w:left="360" w:firstLine="0"/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DF3DCB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.2.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Pregled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službi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sektorima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16. </w:t>
      </w:r>
      <w:proofErr w:type="spellStart"/>
      <w:r w:rsidR="00384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marta</w:t>
      </w:r>
      <w:proofErr w:type="spellEnd"/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proofErr w:type="spellEnd"/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8. </w:t>
      </w:r>
      <w:proofErr w:type="spellStart"/>
      <w:r w:rsidR="0038490A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maja</w:t>
      </w:r>
      <w:proofErr w:type="spellEnd"/>
      <w:r w:rsidR="00BD461F" w:rsidRPr="00DF3DCB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 2019.</w:t>
      </w:r>
    </w:p>
    <w:p w14:paraId="73401C49" w14:textId="77777777" w:rsidR="00741F33" w:rsidRPr="00DF3DCB" w:rsidRDefault="00741F33" w:rsidP="00BC7445">
      <w:pPr>
        <w:tabs>
          <w:tab w:val="left" w:pos="360"/>
        </w:tabs>
        <w:spacing w:before="0" w:after="0" w:line="240" w:lineRule="auto"/>
        <w:ind w:left="36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MediumList2-Accent1"/>
        <w:tblW w:w="4963" w:type="pct"/>
        <w:tblLook w:val="04A0" w:firstRow="1" w:lastRow="0" w:firstColumn="1" w:lastColumn="0" w:noHBand="0" w:noVBand="1"/>
      </w:tblPr>
      <w:tblGrid>
        <w:gridCol w:w="4939"/>
        <w:gridCol w:w="2176"/>
        <w:gridCol w:w="2176"/>
      </w:tblGrid>
      <w:tr w:rsidR="00182DCB" w:rsidRPr="00DF3DCB" w14:paraId="1BB3C1C8" w14:textId="77777777" w:rsidTr="00182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14" w:type="pct"/>
            <w:tcBorders>
              <w:bottom w:val="single" w:sz="4" w:space="0" w:color="auto"/>
            </w:tcBorders>
            <w:noWrap/>
          </w:tcPr>
          <w:p w14:paraId="25A8E6D5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7" w:type="pct"/>
          </w:tcPr>
          <w:p w14:paraId="5BAC2FA0" w14:textId="7386F2D8" w:rsidR="00BD461F" w:rsidRPr="00DF3DCB" w:rsidRDefault="0038490A" w:rsidP="00BC7445">
            <w:pPr>
              <w:spacing w:before="0" w:after="0" w:line="240" w:lineRule="auto"/>
              <w:ind w:left="391" w:hanging="35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Primljeno</w:t>
            </w:r>
            <w:proofErr w:type="spellEnd"/>
          </w:p>
        </w:tc>
        <w:tc>
          <w:tcPr>
            <w:tcW w:w="929" w:type="pct"/>
          </w:tcPr>
          <w:p w14:paraId="77ABFA71" w14:textId="76C1B347" w:rsidR="00BD461F" w:rsidRPr="00DF3DCB" w:rsidRDefault="0038490A" w:rsidP="00BC7445">
            <w:pPr>
              <w:spacing w:before="0" w:after="0" w:line="240" w:lineRule="auto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auto"/>
                <w:lang w:eastAsia="ja-JP"/>
              </w:rPr>
              <w:t>Rešeno</w:t>
            </w:r>
            <w:proofErr w:type="spellEnd"/>
          </w:p>
        </w:tc>
      </w:tr>
      <w:tr w:rsidR="00182DCB" w:rsidRPr="00DF3DCB" w14:paraId="2674BFC1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noWrap/>
          </w:tcPr>
          <w:p w14:paraId="5A1DCB87" w14:textId="791AFCC1" w:rsidR="00BD461F" w:rsidRPr="00DF3DCB" w:rsidRDefault="0038490A" w:rsidP="00BC7445">
            <w:pPr>
              <w:spacing w:before="0" w:after="0" w:line="240" w:lineRule="auto"/>
              <w:ind w:firstLine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Harmonizacija</w:t>
            </w:r>
            <w:proofErr w:type="spellEnd"/>
          </w:p>
        </w:tc>
        <w:tc>
          <w:tcPr>
            <w:tcW w:w="1157" w:type="pct"/>
          </w:tcPr>
          <w:p w14:paraId="4415EAE3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  <w:tc>
          <w:tcPr>
            <w:tcW w:w="929" w:type="pct"/>
          </w:tcPr>
          <w:p w14:paraId="17E0CF13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114</w:t>
            </w:r>
          </w:p>
        </w:tc>
      </w:tr>
      <w:tr w:rsidR="00182DCB" w:rsidRPr="00DF3DCB" w14:paraId="5468C8BC" w14:textId="77777777" w:rsidTr="00182D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noWrap/>
          </w:tcPr>
          <w:p w14:paraId="67ED1D43" w14:textId="3F661F56" w:rsidR="00BD461F" w:rsidRPr="00DF3DCB" w:rsidRDefault="0038490A" w:rsidP="00BC7445">
            <w:pPr>
              <w:spacing w:before="0" w:after="0" w:line="240" w:lineRule="auto"/>
              <w:ind w:firstLine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Saradnja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izveštavanje</w:t>
            </w:r>
            <w:proofErr w:type="spellEnd"/>
          </w:p>
        </w:tc>
        <w:tc>
          <w:tcPr>
            <w:tcW w:w="1157" w:type="pct"/>
          </w:tcPr>
          <w:p w14:paraId="0E887E7E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929" w:type="pct"/>
          </w:tcPr>
          <w:p w14:paraId="25695183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</w:tr>
      <w:tr w:rsidR="00182DCB" w:rsidRPr="00DF3DCB" w14:paraId="607A756A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noWrap/>
          </w:tcPr>
          <w:p w14:paraId="52E9AC56" w14:textId="4967520D" w:rsidR="00BD461F" w:rsidRPr="00DF3DCB" w:rsidRDefault="0038490A" w:rsidP="00BC7445">
            <w:pPr>
              <w:spacing w:before="0" w:after="0" w:line="240" w:lineRule="auto"/>
              <w:ind w:firstLine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157" w:type="pct"/>
          </w:tcPr>
          <w:p w14:paraId="6985497D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200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3"/>
            </w:r>
          </w:p>
        </w:tc>
        <w:tc>
          <w:tcPr>
            <w:tcW w:w="929" w:type="pct"/>
          </w:tcPr>
          <w:p w14:paraId="39612FFB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236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4"/>
            </w:r>
          </w:p>
        </w:tc>
      </w:tr>
      <w:tr w:rsidR="00182DCB" w:rsidRPr="00DF3DCB" w14:paraId="66E00D1F" w14:textId="77777777" w:rsidTr="00182D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noWrap/>
          </w:tcPr>
          <w:p w14:paraId="54F75D6A" w14:textId="10138143" w:rsidR="00BD461F" w:rsidRPr="00DF3DCB" w:rsidRDefault="0038490A" w:rsidP="00BC7445">
            <w:pPr>
              <w:spacing w:before="0" w:after="0" w:line="240" w:lineRule="auto"/>
              <w:ind w:firstLine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Žalbe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pritužbe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zaštita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1157" w:type="pct"/>
          </w:tcPr>
          <w:p w14:paraId="30C799A7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51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5"/>
            </w:r>
          </w:p>
        </w:tc>
        <w:tc>
          <w:tcPr>
            <w:tcW w:w="929" w:type="pct"/>
          </w:tcPr>
          <w:p w14:paraId="745E75F4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6"/>
            </w:r>
          </w:p>
        </w:tc>
      </w:tr>
      <w:tr w:rsidR="00182DCB" w:rsidRPr="00DF3DCB" w14:paraId="09DBC7E0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noWrap/>
          </w:tcPr>
          <w:p w14:paraId="3C64454A" w14:textId="3724BDEE" w:rsidR="00BD461F" w:rsidRPr="00DF3DCB" w:rsidRDefault="0038490A" w:rsidP="00BC7445">
            <w:pPr>
              <w:spacing w:before="0" w:after="0" w:line="240" w:lineRule="auto"/>
              <w:ind w:firstLine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Informacione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tehnologije</w:t>
            </w:r>
            <w:proofErr w:type="spellEnd"/>
          </w:p>
        </w:tc>
        <w:tc>
          <w:tcPr>
            <w:tcW w:w="1157" w:type="pct"/>
          </w:tcPr>
          <w:p w14:paraId="6DC2F85A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226</w:t>
            </w:r>
          </w:p>
        </w:tc>
        <w:tc>
          <w:tcPr>
            <w:tcW w:w="929" w:type="pct"/>
          </w:tcPr>
          <w:p w14:paraId="6BBE980B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225</w:t>
            </w:r>
          </w:p>
        </w:tc>
      </w:tr>
      <w:tr w:rsidR="00182DCB" w:rsidRPr="00DF3DCB" w14:paraId="172CD794" w14:textId="77777777" w:rsidTr="00182D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noWrap/>
          </w:tcPr>
          <w:p w14:paraId="4F8F82D0" w14:textId="38C393B7" w:rsidR="00BD461F" w:rsidRPr="00DF3DCB" w:rsidRDefault="0038490A" w:rsidP="00BC7445">
            <w:pPr>
              <w:spacing w:before="0" w:after="0" w:line="240" w:lineRule="auto"/>
              <w:ind w:firstLine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Slobodan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pristup</w:t>
            </w:r>
            <w:proofErr w:type="spellEnd"/>
          </w:p>
        </w:tc>
        <w:tc>
          <w:tcPr>
            <w:tcW w:w="1157" w:type="pct"/>
          </w:tcPr>
          <w:p w14:paraId="4F9A465F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751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7"/>
            </w:r>
          </w:p>
        </w:tc>
        <w:tc>
          <w:tcPr>
            <w:tcW w:w="929" w:type="pct"/>
          </w:tcPr>
          <w:p w14:paraId="6C8A780F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614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8"/>
            </w:r>
          </w:p>
        </w:tc>
      </w:tr>
      <w:tr w:rsidR="00182DCB" w:rsidRPr="00DF3DCB" w14:paraId="070C5814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noWrap/>
          </w:tcPr>
          <w:p w14:paraId="2E57139F" w14:textId="49538C59" w:rsidR="00BD461F" w:rsidRPr="00DF3DCB" w:rsidRDefault="0038490A" w:rsidP="00BC7445">
            <w:pPr>
              <w:spacing w:before="0" w:after="0" w:line="240" w:lineRule="auto"/>
              <w:ind w:firstLine="7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Sektor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zajedničke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157" w:type="pct"/>
          </w:tcPr>
          <w:p w14:paraId="5D987FD8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929" w:type="pct"/>
          </w:tcPr>
          <w:p w14:paraId="3E6D6D71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82DCB" w:rsidRPr="00DF3DCB" w14:paraId="070A803F" w14:textId="77777777" w:rsidTr="00182DC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9BAA70" w14:textId="530D23FC" w:rsidR="00BD461F" w:rsidRPr="00DF3DCB" w:rsidRDefault="0038490A" w:rsidP="00BC7445">
            <w:pPr>
              <w:spacing w:before="0" w:after="0" w:line="240" w:lineRule="auto"/>
              <w:ind w:firstLine="7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1157" w:type="pct"/>
            <w:tcBorders>
              <w:top w:val="single" w:sz="4" w:space="0" w:color="auto"/>
              <w:bottom w:val="single" w:sz="4" w:space="0" w:color="auto"/>
            </w:tcBorders>
          </w:tcPr>
          <w:p w14:paraId="11E68D37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1447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14:paraId="54C43AA4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1308</w:t>
            </w:r>
          </w:p>
        </w:tc>
      </w:tr>
    </w:tbl>
    <w:p w14:paraId="38E69C1F" w14:textId="77777777" w:rsidR="00BD461F" w:rsidRPr="00DF3DCB" w:rsidRDefault="00BD461F" w:rsidP="00BC7445">
      <w:pPr>
        <w:tabs>
          <w:tab w:val="left" w:pos="360"/>
        </w:tabs>
        <w:spacing w:before="0"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020023B0" w14:textId="1A544FB5" w:rsidR="00BD461F" w:rsidRPr="00DF3DCB" w:rsidRDefault="00BC7445" w:rsidP="00BC7445">
      <w:pPr>
        <w:tabs>
          <w:tab w:val="left" w:pos="360"/>
        </w:tabs>
        <w:spacing w:after="0" w:line="240" w:lineRule="auto"/>
        <w:ind w:left="360" w:firstLine="0"/>
        <w:rPr>
          <w:rStyle w:val="Emphasis"/>
          <w:rFonts w:ascii="Times New Roman" w:hAnsi="Times New Roman" w:cs="Times New Roman"/>
          <w:i w:val="0"/>
          <w:sz w:val="24"/>
          <w:szCs w:val="24"/>
          <w:u w:val="single"/>
        </w:rPr>
      </w:pPr>
      <w:r w:rsidRPr="00DF3DCB">
        <w:rPr>
          <w:rFonts w:ascii="Times New Roman" w:hAnsi="Times New Roman" w:cs="Times New Roman"/>
          <w:i/>
          <w:iCs/>
          <w:sz w:val="24"/>
          <w:szCs w:val="24"/>
        </w:rPr>
        <w:lastRenderedPageBreak/>
        <w:t>3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.3.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Pregled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službi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sektorima</w:t>
      </w:r>
      <w:proofErr w:type="spellEnd"/>
      <w:r w:rsidR="00BD461F"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i/>
          <w:iCs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16. </w:t>
      </w:r>
      <w:proofErr w:type="spellStart"/>
      <w:r w:rsidR="00384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marta</w:t>
      </w:r>
      <w:proofErr w:type="spellEnd"/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</w:t>
      </w:r>
      <w:proofErr w:type="spellEnd"/>
      <w:r w:rsidR="00BD461F" w:rsidRPr="00DF3DC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D461F" w:rsidRPr="00DF3DC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8. </w:t>
      </w:r>
      <w:proofErr w:type="spellStart"/>
      <w:r w:rsidR="0038490A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maja</w:t>
      </w:r>
      <w:proofErr w:type="spellEnd"/>
      <w:r w:rsidR="00BD461F" w:rsidRPr="00DF3DCB">
        <w:rPr>
          <w:rStyle w:val="Emphasis"/>
          <w:rFonts w:ascii="Times New Roman" w:hAnsi="Times New Roman" w:cs="Times New Roman"/>
          <w:b/>
          <w:i w:val="0"/>
          <w:iCs w:val="0"/>
          <w:sz w:val="24"/>
          <w:szCs w:val="24"/>
        </w:rPr>
        <w:t> 2018</w:t>
      </w:r>
      <w:r w:rsidR="00BD461F" w:rsidRPr="00DF3DCB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.</w:t>
      </w:r>
    </w:p>
    <w:tbl>
      <w:tblPr>
        <w:tblStyle w:val="MediumList2-Accent1"/>
        <w:tblW w:w="4916" w:type="pct"/>
        <w:tblInd w:w="10" w:type="dxa"/>
        <w:tblLook w:val="04A0" w:firstRow="1" w:lastRow="0" w:firstColumn="1" w:lastColumn="0" w:noHBand="0" w:noVBand="1"/>
      </w:tblPr>
      <w:tblGrid>
        <w:gridCol w:w="4237"/>
        <w:gridCol w:w="2603"/>
        <w:gridCol w:w="2363"/>
      </w:tblGrid>
      <w:tr w:rsidR="00182DCB" w:rsidRPr="00DF3DCB" w14:paraId="274E23B1" w14:textId="77777777" w:rsidTr="00182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4" w:type="pct"/>
            <w:tcBorders>
              <w:bottom w:val="single" w:sz="4" w:space="0" w:color="auto"/>
            </w:tcBorders>
            <w:noWrap/>
          </w:tcPr>
          <w:p w14:paraId="5A65C2EB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55" w:type="pct"/>
          </w:tcPr>
          <w:p w14:paraId="0CF3A31E" w14:textId="70B9559C" w:rsidR="00BD461F" w:rsidRPr="00DF3DCB" w:rsidRDefault="0038490A" w:rsidP="00BC7445">
            <w:pPr>
              <w:spacing w:before="0" w:after="0" w:line="240" w:lineRule="auto"/>
              <w:ind w:firstLine="7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Primljeno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911" w:type="pct"/>
          </w:tcPr>
          <w:p w14:paraId="79C57609" w14:textId="40585518" w:rsidR="00BD461F" w:rsidRPr="00DF3DCB" w:rsidRDefault="0038490A" w:rsidP="00BC7445">
            <w:pPr>
              <w:spacing w:before="0" w:after="0" w:line="240" w:lineRule="auto"/>
              <w:ind w:firstLine="7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MS Mincho" w:hAnsi="Times New Roman" w:cs="Times New Roman"/>
                <w:color w:val="auto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color w:val="auto"/>
                <w:lang w:eastAsia="ja-JP"/>
              </w:rPr>
              <w:t>Rešeno</w:t>
            </w:r>
            <w:proofErr w:type="spellEnd"/>
          </w:p>
        </w:tc>
      </w:tr>
      <w:tr w:rsidR="00182DCB" w:rsidRPr="00DF3DCB" w14:paraId="60953E16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noWrap/>
          </w:tcPr>
          <w:p w14:paraId="7BBC10D8" w14:textId="1EE546CF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Harmonizacija</w:t>
            </w:r>
            <w:proofErr w:type="spellEnd"/>
          </w:p>
        </w:tc>
        <w:tc>
          <w:tcPr>
            <w:tcW w:w="1255" w:type="pct"/>
          </w:tcPr>
          <w:p w14:paraId="78DF1C9C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911" w:type="pct"/>
          </w:tcPr>
          <w:p w14:paraId="22598D7A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137</w:t>
            </w:r>
          </w:p>
        </w:tc>
      </w:tr>
      <w:tr w:rsidR="00182DCB" w:rsidRPr="00DF3DCB" w14:paraId="57CACF00" w14:textId="77777777" w:rsidTr="00182D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noWrap/>
          </w:tcPr>
          <w:p w14:paraId="587BB7BE" w14:textId="069F5815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Saradnja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izveštavanje</w:t>
            </w:r>
            <w:proofErr w:type="spellEnd"/>
          </w:p>
        </w:tc>
        <w:tc>
          <w:tcPr>
            <w:tcW w:w="1255" w:type="pct"/>
          </w:tcPr>
          <w:p w14:paraId="1D44E77E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104</w:t>
            </w:r>
          </w:p>
        </w:tc>
        <w:tc>
          <w:tcPr>
            <w:tcW w:w="911" w:type="pct"/>
          </w:tcPr>
          <w:p w14:paraId="77717CB9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112</w:t>
            </w:r>
          </w:p>
        </w:tc>
      </w:tr>
      <w:tr w:rsidR="00182DCB" w:rsidRPr="00DF3DCB" w14:paraId="6FA4B7ED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noWrap/>
          </w:tcPr>
          <w:p w14:paraId="1A740E57" w14:textId="7FA1EF7F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Nadzor</w:t>
            </w:r>
            <w:proofErr w:type="spellEnd"/>
          </w:p>
        </w:tc>
        <w:tc>
          <w:tcPr>
            <w:tcW w:w="1255" w:type="pct"/>
          </w:tcPr>
          <w:p w14:paraId="7156E330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338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19"/>
            </w:r>
          </w:p>
        </w:tc>
        <w:tc>
          <w:tcPr>
            <w:tcW w:w="911" w:type="pct"/>
          </w:tcPr>
          <w:p w14:paraId="2D56A27F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341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20"/>
            </w:r>
          </w:p>
        </w:tc>
      </w:tr>
      <w:tr w:rsidR="00182DCB" w:rsidRPr="00DF3DCB" w14:paraId="13C5EE07" w14:textId="77777777" w:rsidTr="00182D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noWrap/>
          </w:tcPr>
          <w:p w14:paraId="1D30FE7A" w14:textId="4BEE4A05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Žalbe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pritužbe</w:t>
            </w:r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zaštita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podataka</w:t>
            </w:r>
            <w:proofErr w:type="spellEnd"/>
          </w:p>
        </w:tc>
        <w:tc>
          <w:tcPr>
            <w:tcW w:w="1255" w:type="pct"/>
          </w:tcPr>
          <w:p w14:paraId="7B9F6010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21"/>
            </w:r>
          </w:p>
        </w:tc>
        <w:tc>
          <w:tcPr>
            <w:tcW w:w="911" w:type="pct"/>
          </w:tcPr>
          <w:p w14:paraId="2C354C89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22"/>
            </w:r>
          </w:p>
        </w:tc>
      </w:tr>
      <w:tr w:rsidR="00182DCB" w:rsidRPr="00DF3DCB" w14:paraId="2CD3224F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noWrap/>
          </w:tcPr>
          <w:p w14:paraId="2B49363F" w14:textId="3AE1CBCD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Informacione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tehnologije</w:t>
            </w:r>
            <w:proofErr w:type="spellEnd"/>
          </w:p>
        </w:tc>
        <w:tc>
          <w:tcPr>
            <w:tcW w:w="1255" w:type="pct"/>
          </w:tcPr>
          <w:p w14:paraId="32B2CF1A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645</w:t>
            </w:r>
          </w:p>
        </w:tc>
        <w:tc>
          <w:tcPr>
            <w:tcW w:w="911" w:type="pct"/>
          </w:tcPr>
          <w:p w14:paraId="10BFE57A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702</w:t>
            </w:r>
          </w:p>
        </w:tc>
      </w:tr>
      <w:tr w:rsidR="00182DCB" w:rsidRPr="00DF3DCB" w14:paraId="2F4C2D96" w14:textId="77777777" w:rsidTr="00182D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noWrap/>
          </w:tcPr>
          <w:p w14:paraId="3AD7F1E3" w14:textId="7AE5A277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Slobodan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pristup</w:t>
            </w:r>
            <w:proofErr w:type="spellEnd"/>
          </w:p>
        </w:tc>
        <w:tc>
          <w:tcPr>
            <w:tcW w:w="1255" w:type="pct"/>
          </w:tcPr>
          <w:p w14:paraId="09676C5B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738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23"/>
            </w:r>
          </w:p>
        </w:tc>
        <w:tc>
          <w:tcPr>
            <w:tcW w:w="911" w:type="pct"/>
          </w:tcPr>
          <w:p w14:paraId="5FB49F32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801</w:t>
            </w:r>
            <w:r w:rsidRPr="00DF3DCB">
              <w:rPr>
                <w:rStyle w:val="FootnoteReference"/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footnoteReference w:id="24"/>
            </w:r>
          </w:p>
        </w:tc>
      </w:tr>
      <w:tr w:rsidR="00182DCB" w:rsidRPr="00DF3DCB" w14:paraId="40C46507" w14:textId="77777777" w:rsidTr="00182D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noWrap/>
          </w:tcPr>
          <w:p w14:paraId="187DA6F7" w14:textId="09BD5BE7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Sektor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zajedničke</w:t>
            </w:r>
            <w:proofErr w:type="spellEnd"/>
            <w:r w:rsidR="00BD461F"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255" w:type="pct"/>
          </w:tcPr>
          <w:p w14:paraId="277B128C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911" w:type="pct"/>
          </w:tcPr>
          <w:p w14:paraId="37833CE8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182DCB" w:rsidRPr="00DF3DCB" w14:paraId="000835EB" w14:textId="77777777" w:rsidTr="00182DC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96481BA" w14:textId="0FC67F2D" w:rsidR="00BD461F" w:rsidRPr="00DF3DCB" w:rsidRDefault="0038490A" w:rsidP="00BC7445">
            <w:pPr>
              <w:spacing w:before="0" w:after="0" w:line="240" w:lineRule="auto"/>
              <w:ind w:left="0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UKUPNO</w:t>
            </w:r>
          </w:p>
        </w:tc>
        <w:tc>
          <w:tcPr>
            <w:tcW w:w="1255" w:type="pct"/>
            <w:tcBorders>
              <w:top w:val="single" w:sz="4" w:space="0" w:color="auto"/>
              <w:bottom w:val="single" w:sz="4" w:space="0" w:color="auto"/>
            </w:tcBorders>
          </w:tcPr>
          <w:p w14:paraId="2FD1A1A6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2038</w:t>
            </w:r>
          </w:p>
        </w:tc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</w:tcPr>
          <w:p w14:paraId="1833386C" w14:textId="77777777" w:rsidR="00BD461F" w:rsidRPr="00DF3DCB" w:rsidRDefault="00BD461F" w:rsidP="00BC7445">
            <w:pPr>
              <w:spacing w:before="0" w:after="0" w:line="240" w:lineRule="auto"/>
              <w:ind w:firstLine="7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3D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2137</w:t>
            </w:r>
          </w:p>
        </w:tc>
      </w:tr>
    </w:tbl>
    <w:p w14:paraId="56093211" w14:textId="4C924151" w:rsidR="00BD461F" w:rsidRPr="00DF3DCB" w:rsidRDefault="00BD461F" w:rsidP="00BC7445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1E09087" w14:textId="77777777" w:rsidR="00BC7445" w:rsidRPr="00DF3DCB" w:rsidRDefault="00BC7445" w:rsidP="00BC7445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9D28AC6" w14:textId="77777777" w:rsidR="00BD461F" w:rsidRPr="00DF3DCB" w:rsidRDefault="00BD461F" w:rsidP="00BC7445">
      <w:pPr>
        <w:tabs>
          <w:tab w:val="left" w:pos="360"/>
        </w:tabs>
        <w:spacing w:before="0"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</w:p>
    <w:p w14:paraId="5D2291D0" w14:textId="6E258373" w:rsidR="00BD461F" w:rsidRPr="00DF3DCB" w:rsidRDefault="00BB7D69" w:rsidP="00BC7445">
      <w:pPr>
        <w:spacing w:before="0"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F3DCB">
        <w:rPr>
          <w:rFonts w:ascii="Times New Roman" w:hAnsi="Times New Roman" w:cs="Times New Roman"/>
          <w:b/>
          <w:sz w:val="24"/>
          <w:szCs w:val="24"/>
        </w:rPr>
        <w:t>4</w:t>
      </w:r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službe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sektorima</w:t>
      </w:r>
      <w:proofErr w:type="spellEnd"/>
    </w:p>
    <w:p w14:paraId="2E0C1A7B" w14:textId="77777777" w:rsidR="00BC7445" w:rsidRPr="00DF3DCB" w:rsidRDefault="00BC7445" w:rsidP="00BC7445">
      <w:pPr>
        <w:spacing w:before="0"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1240C822" w14:textId="53A96847" w:rsidR="00BD461F" w:rsidRPr="00DF3DCB" w:rsidRDefault="00BB7D69" w:rsidP="00BC7445">
      <w:pPr>
        <w:spacing w:after="0" w:line="240" w:lineRule="auto"/>
        <w:ind w:left="0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.1.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harmonizaciju</w:t>
      </w:r>
      <w:proofErr w:type="spellEnd"/>
    </w:p>
    <w:p w14:paraId="5A4A8596" w14:textId="5990F230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(11</w:t>
      </w:r>
      <w:r w:rsidR="0041532E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(112)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(123).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(158) </w:t>
      </w:r>
      <w:proofErr w:type="spellStart"/>
      <w:r>
        <w:rPr>
          <w:rFonts w:ascii="Times New Roman" w:hAnsi="Times New Roman" w:cs="Times New Roman"/>
          <w:sz w:val="24"/>
          <w:szCs w:val="24"/>
        </w:rPr>
        <w:t>uočljivo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(114)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(137).  </w:t>
      </w:r>
    </w:p>
    <w:p w14:paraId="77F39F09" w14:textId="4E59D7E3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290A6A" w14:textId="79D74BC3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ZSPIJZ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uglavnom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usmereni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obaveštenja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uobičajenog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postupanju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instrukcije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815EF2" w14:textId="622B4AE5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ZZPL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poslodavci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interesovali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izdavanja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dozvola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postavljali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pitanja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61F" w:rsidRPr="00DF3DCB">
        <w:rPr>
          <w:rFonts w:ascii="Times New Roman" w:hAnsi="Times New Roman" w:cs="Times New Roman"/>
          <w:i/>
          <w:sz w:val="24"/>
          <w:szCs w:val="24"/>
        </w:rPr>
        <w:t>online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određenim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pružanja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humanitarne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akademske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obraćali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nameri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otpočnu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zaraženima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obolelima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istraživačke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244CF8" w14:textId="3CBB8BDC" w:rsidR="00BD461F" w:rsidRPr="00DF3DCB" w:rsidRDefault="00BB7D69" w:rsidP="00BC7445">
      <w:pPr>
        <w:spacing w:line="240" w:lineRule="auto"/>
        <w:ind w:left="0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.2.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saradnju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izveštavanje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</w:t>
      </w:r>
    </w:p>
    <w:p w14:paraId="12A9A4E2" w14:textId="6624CA98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(4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(76)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(104).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(7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(70),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(112).</w:t>
      </w:r>
    </w:p>
    <w:p w14:paraId="11271CF7" w14:textId="6A870F2D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informatori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nekoliko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desetina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ISP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učinjeno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naknadno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248EDF50" w14:textId="5225C566" w:rsidR="00BD461F" w:rsidRPr="00DF3DCB" w:rsidRDefault="0038490A" w:rsidP="00BC7445">
      <w:pPr>
        <w:pStyle w:val="ListParagraph"/>
        <w:spacing w:before="24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ažuriranje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srpskom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engleskom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izrada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mesečnih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brojem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evropske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nevladinim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Slovenije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Nemačke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USAID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OEBS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aktuelnost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naslovnoj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>
        <w:rPr>
          <w:rFonts w:ascii="Times New Roman" w:hAnsi="Times New Roman" w:cs="Times New Roman"/>
          <w:sz w:val="24"/>
          <w:szCs w:val="24"/>
        </w:rPr>
        <w:t>tvitova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kliping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Ninamedia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distribuisan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ažuriranje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veb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1819C0A7" w14:textId="77777777" w:rsidR="00BD461F" w:rsidRPr="00DF3DCB" w:rsidRDefault="00BD461F" w:rsidP="00BC7445">
      <w:pPr>
        <w:pStyle w:val="ListParagraph"/>
        <w:spacing w:before="240" w:after="24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2F00902D" w14:textId="4D6A3CD6" w:rsidR="00BD461F" w:rsidRPr="00DF3DCB" w:rsidRDefault="00BB7D69" w:rsidP="00BC7445">
      <w:pPr>
        <w:pStyle w:val="ListParagraph"/>
        <w:spacing w:before="240" w:after="240" w:line="240" w:lineRule="auto"/>
        <w:ind w:left="0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.3.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nadzor</w:t>
      </w:r>
      <w:proofErr w:type="spellEnd"/>
    </w:p>
    <w:p w14:paraId="43A7C917" w14:textId="58348326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(7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(200)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(338).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(7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(236),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(341).</w:t>
      </w:r>
    </w:p>
    <w:p w14:paraId="16DA60C8" w14:textId="1E313F9C" w:rsidR="00BD461F" w:rsidRPr="00DF3DCB" w:rsidRDefault="0038490A" w:rsidP="00BC7445">
      <w:pPr>
        <w:tabs>
          <w:tab w:val="left" w:pos="360"/>
        </w:tabs>
        <w:spacing w:before="24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sprovoditi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odlaskom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sprovedeno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pismenu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korespondenciju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="0066714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inspekcijsk</w:t>
      </w:r>
      <w:proofErr w:type="spellEnd"/>
      <w:r w:rsidR="0066714D">
        <w:rPr>
          <w:rFonts w:ascii="Times New Roman" w:hAnsi="Times New Roman" w:cs="Times New Roman"/>
          <w:sz w:val="24"/>
          <w:szCs w:val="24"/>
          <w:lang w:val="sr-Latn-RS"/>
        </w:rPr>
        <w:t>ih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okončano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r>
        <w:rPr>
          <w:rFonts w:ascii="Times New Roman" w:hAnsi="Times New Roman" w:cs="Times New Roman"/>
          <w:sz w:val="24"/>
          <w:szCs w:val="24"/>
        </w:rPr>
        <w:t>Izrečeno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korektivnih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opomena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zabrana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480106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prekršajnog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2BFA1EF" w14:textId="651C49E9" w:rsidR="00BD461F" w:rsidRPr="00DF3DCB" w:rsidRDefault="0038490A" w:rsidP="00BC7445">
      <w:pPr>
        <w:tabs>
          <w:tab w:val="left" w:pos="360"/>
        </w:tabs>
        <w:spacing w:before="24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kompanija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Google LLC </w:t>
      </w:r>
      <w:proofErr w:type="spellStart"/>
      <w:r>
        <w:rPr>
          <w:rFonts w:ascii="Times New Roman" w:hAnsi="Times New Roman" w:cs="Times New Roman"/>
          <w:sz w:val="24"/>
          <w:szCs w:val="24"/>
        </w:rPr>
        <w:t>imenovala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kompromitacije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Covid-19,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rukuje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“.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pokrenut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trezor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jednokratnu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evra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B44064" w14:textId="53E48F95" w:rsidR="00BD461F" w:rsidRPr="00DF3DCB" w:rsidRDefault="0038490A" w:rsidP="00BC7445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davao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postupcima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telefonska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komunikacija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strankama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odvijala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dobijali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4A170BC0" w14:textId="7CE5394E" w:rsidR="00BD461F" w:rsidRPr="00DF3DCB" w:rsidRDefault="00BB7D69" w:rsidP="00BC7445">
      <w:pPr>
        <w:pStyle w:val="NoSpacing"/>
        <w:tabs>
          <w:tab w:val="left" w:pos="360"/>
        </w:tabs>
        <w:spacing w:before="240"/>
        <w:ind w:firstLine="720"/>
        <w:jc w:val="both"/>
        <w:rPr>
          <w:rFonts w:ascii="Times New Roman" w:hAnsi="Times New Roman" w:cs="Times New Roman"/>
          <w:bCs/>
          <w:i/>
          <w:iCs/>
          <w:lang w:val="sr-Cyrl-RS"/>
        </w:rPr>
      </w:pPr>
      <w:r w:rsidRPr="00DF3DCB">
        <w:rPr>
          <w:rFonts w:ascii="Times New Roman" w:hAnsi="Times New Roman" w:cs="Times New Roman"/>
          <w:bCs/>
          <w:i/>
          <w:iCs/>
          <w:lang w:val="sr-Cyrl-RS"/>
        </w:rPr>
        <w:t>4</w:t>
      </w:r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.4. </w:t>
      </w:r>
      <w:proofErr w:type="spellStart"/>
      <w:r w:rsidR="0038490A">
        <w:rPr>
          <w:rFonts w:ascii="Times New Roman" w:hAnsi="Times New Roman" w:cs="Times New Roman"/>
          <w:bCs/>
          <w:i/>
          <w:iCs/>
          <w:lang w:val="sr-Cyrl-RS"/>
        </w:rPr>
        <w:t>Sektor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lang w:val="sr-Cyrl-RS"/>
        </w:rPr>
        <w:t>za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lang w:val="sr-Cyrl-RS"/>
        </w:rPr>
        <w:t>zaštitu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lang w:val="sr-Cyrl-RS"/>
        </w:rPr>
        <w:t>prava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lang w:val="sr-Cyrl-RS"/>
        </w:rPr>
        <w:t>lica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r w:rsidR="0038490A">
        <w:rPr>
          <w:rFonts w:ascii="Times New Roman" w:hAnsi="Times New Roman" w:cs="Times New Roman"/>
          <w:bCs/>
          <w:i/>
          <w:iCs/>
          <w:lang w:val="sr-Cyrl-RS"/>
        </w:rPr>
        <w:t>i</w:t>
      </w:r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lang w:val="sr-Cyrl-RS"/>
        </w:rPr>
        <w:t>prenos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lang w:val="sr-Cyrl-RS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lang w:val="sr-Cyrl-RS"/>
        </w:rPr>
        <w:t>podataka</w:t>
      </w:r>
      <w:proofErr w:type="spellEnd"/>
    </w:p>
    <w:p w14:paraId="712AB344" w14:textId="05E9AA06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(23)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(51)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(50).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(42)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(40),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(35). </w:t>
      </w:r>
    </w:p>
    <w:p w14:paraId="0E2C34D6" w14:textId="31D29DAA" w:rsidR="00BD461F" w:rsidRPr="00DF3DCB" w:rsidRDefault="0038490A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vidljivo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izuzetak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harmonizaciju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zaostali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50F3B668" w14:textId="684C03E1" w:rsidR="00BD461F" w:rsidRPr="00DF3DCB" w:rsidRDefault="0038490A" w:rsidP="00BC7445">
      <w:pPr>
        <w:spacing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23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pritužbi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42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pritužbi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pritužbi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podnetim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A98441" w14:textId="18650B36" w:rsidR="00BD461F" w:rsidRPr="00DF3DCB" w:rsidRDefault="00BD461F" w:rsidP="00BC7445">
      <w:pPr>
        <w:spacing w:before="0" w:after="0" w:line="240" w:lineRule="auto"/>
        <w:ind w:left="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B7D69" w:rsidRPr="00DF3DCB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.5.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Sektor</w:t>
      </w:r>
      <w:proofErr w:type="spellEnd"/>
      <w:r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za</w:t>
      </w:r>
      <w:proofErr w:type="spellEnd"/>
      <w:r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informacione</w:t>
      </w:r>
      <w:proofErr w:type="spellEnd"/>
      <w:r w:rsidRPr="00DF3DC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i/>
          <w:iCs/>
          <w:sz w:val="24"/>
          <w:szCs w:val="24"/>
        </w:rPr>
        <w:t>tehnologije</w:t>
      </w:r>
      <w:proofErr w:type="spellEnd"/>
    </w:p>
    <w:p w14:paraId="72438E99" w14:textId="77777777" w:rsidR="00BD461F" w:rsidRPr="00DF3DCB" w:rsidRDefault="00BD461F" w:rsidP="00BC7445">
      <w:pPr>
        <w:spacing w:before="0"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14:paraId="24C26D62" w14:textId="5E80170C" w:rsidR="00BD461F" w:rsidRPr="00DF3DCB" w:rsidRDefault="0038490A" w:rsidP="00BC7445">
      <w:pPr>
        <w:spacing w:before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(35)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(226)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(645).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(4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(225),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dodatno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(702).</w:t>
      </w:r>
    </w:p>
    <w:p w14:paraId="51EB0E5C" w14:textId="462DF0C9" w:rsidR="00BD461F" w:rsidRPr="00DF3DCB" w:rsidRDefault="0038490A" w:rsidP="00BC7445">
      <w:pPr>
        <w:spacing w:line="240" w:lineRule="auto"/>
        <w:ind w:left="0" w:right="119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dogodio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nijedan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incident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ugrozio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računarske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pojačani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napadi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podešena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antivirusni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sporadična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upozorenja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odsustvo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kakvih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štetnih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nesmetano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4192BD62" w14:textId="57403094" w:rsidR="00BD461F" w:rsidRPr="00DF3DCB" w:rsidRDefault="0038490A" w:rsidP="00BC7445">
      <w:pPr>
        <w:spacing w:line="240" w:lineRule="auto"/>
        <w:ind w:left="0" w:right="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preduslove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postojeće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uspostavio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54 </w:t>
      </w:r>
      <w:proofErr w:type="spellStart"/>
      <w:r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VPN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omogućeno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nesmetano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odvijanje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funkcionisala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raspolaganju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24/7.   </w:t>
      </w:r>
    </w:p>
    <w:p w14:paraId="357829E6" w14:textId="621688CB" w:rsidR="00BD461F" w:rsidRPr="00DF3DCB" w:rsidRDefault="0038490A" w:rsidP="00BC7445">
      <w:pPr>
        <w:spacing w:line="240" w:lineRule="auto"/>
        <w:ind w:left="0" w:right="26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sukcesivnom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suspendovanju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najvećeg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VPN </w:t>
      </w:r>
      <w:proofErr w:type="spellStart"/>
      <w:r>
        <w:rPr>
          <w:rFonts w:ascii="Times New Roman" w:hAnsi="Times New Roman" w:cs="Times New Roman"/>
          <w:sz w:val="24"/>
          <w:szCs w:val="24"/>
        </w:rPr>
        <w:t>konekcija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promptnog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reaktiviranja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5DEC3977" w14:textId="5FA05CC3" w:rsidR="00BD461F" w:rsidRPr="00DF3DCB" w:rsidRDefault="00BB7D69" w:rsidP="00BC7445">
      <w:pPr>
        <w:spacing w:before="0" w:line="240" w:lineRule="auto"/>
        <w:ind w:left="0" w:right="26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.6.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žalbe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izvršenja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pristup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informacijama</w:t>
      </w:r>
      <w:proofErr w:type="spellEnd"/>
    </w:p>
    <w:p w14:paraId="4A656D10" w14:textId="0D5DDCEC" w:rsidR="00BD461F" w:rsidRPr="00DF3DCB" w:rsidRDefault="0038490A" w:rsidP="00BC7445">
      <w:pPr>
        <w:spacing w:before="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(24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(751)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(738).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(8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višestruko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(614),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(801).</w:t>
      </w:r>
    </w:p>
    <w:p w14:paraId="3015C8B1" w14:textId="5E330F09" w:rsidR="00BD461F" w:rsidRPr="00DF3DCB" w:rsidRDefault="0038490A" w:rsidP="00BC7445">
      <w:pPr>
        <w:pStyle w:val="ListParagraph"/>
        <w:spacing w:before="24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novopristigle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uredne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izjašnjenje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novinarskim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urgencijama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upućenim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19. </w:t>
      </w:r>
      <w:r>
        <w:rPr>
          <w:rFonts w:ascii="Times New Roman" w:hAnsi="Times New Roman" w:cs="Times New Roman"/>
          <w:sz w:val="24"/>
          <w:szCs w:val="24"/>
        </w:rPr>
        <w:t>ZUP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ukidanja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C10BE3" w14:textId="77777777" w:rsidR="00BD461F" w:rsidRPr="00DF3DCB" w:rsidRDefault="00BD461F" w:rsidP="00BC7445">
      <w:pPr>
        <w:pStyle w:val="ListParagraph"/>
        <w:spacing w:before="24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</w:p>
    <w:p w14:paraId="5EF1D848" w14:textId="7FB4AF3C" w:rsidR="00BD461F" w:rsidRPr="00DF3DCB" w:rsidRDefault="0038490A" w:rsidP="00BC7445">
      <w:pPr>
        <w:pStyle w:val="ListParagraph"/>
        <w:spacing w:before="24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iskorišćeno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rešavanja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telefonskim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333AB" w14:textId="77777777" w:rsidR="00BD461F" w:rsidRPr="00DF3DCB" w:rsidRDefault="00BD461F" w:rsidP="00BC7445">
      <w:pPr>
        <w:pStyle w:val="ListParagraph"/>
        <w:spacing w:before="24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</w:p>
    <w:p w14:paraId="38E22E71" w14:textId="06CB3303" w:rsidR="00BD461F" w:rsidRPr="00DF3DCB" w:rsidRDefault="0038490A" w:rsidP="00BC7445">
      <w:pPr>
        <w:pStyle w:val="ListParagraph"/>
        <w:spacing w:before="24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nacrte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uradili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pregledaju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parafiraju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parafira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potpis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ukidanja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smanjio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rizik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mogućeg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prenosa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zaraze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stalnom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cirkulacijom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Otud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prikazan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(8</w:t>
      </w:r>
      <w:r w:rsidR="0066714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niži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stvarno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faktički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okončanih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Naime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faktički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okončali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363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obrađivač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proseku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1C80B0" w14:textId="77777777" w:rsidR="00BD461F" w:rsidRPr="00DF3DCB" w:rsidRDefault="00BD461F" w:rsidP="00BC7445">
      <w:pPr>
        <w:pStyle w:val="ListParagraph"/>
        <w:spacing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</w:p>
    <w:p w14:paraId="5881BF65" w14:textId="60DECE6E" w:rsidR="00BD461F" w:rsidRPr="00DF3DCB" w:rsidRDefault="00BB7D69" w:rsidP="00BC7445">
      <w:pPr>
        <w:pStyle w:val="ListParagraph"/>
        <w:spacing w:line="240" w:lineRule="auto"/>
        <w:ind w:left="-90" w:firstLine="72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>4</w:t>
      </w:r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.7.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zajedničke</w:t>
      </w:r>
      <w:proofErr w:type="spellEnd"/>
      <w:r w:rsidR="00BD461F" w:rsidRPr="00DF3D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bCs/>
          <w:i/>
          <w:iCs/>
          <w:sz w:val="24"/>
          <w:szCs w:val="24"/>
        </w:rPr>
        <w:t>poslove</w:t>
      </w:r>
      <w:proofErr w:type="spellEnd"/>
    </w:p>
    <w:p w14:paraId="04986F45" w14:textId="482177F8" w:rsidR="00BD461F" w:rsidRPr="00DF3DCB" w:rsidRDefault="0038490A" w:rsidP="00BC7445">
      <w:pPr>
        <w:spacing w:before="240" w:after="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otvoreno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ekspedovala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678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dolazio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sedišta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15AEB" w14:textId="253A64F9" w:rsidR="00BD461F" w:rsidRPr="00DF3DCB" w:rsidRDefault="0038490A" w:rsidP="00BC7445">
      <w:pPr>
        <w:spacing w:before="240" w:after="0" w:line="240" w:lineRule="auto"/>
        <w:ind w:left="-9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pripremljene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r w:rsidR="00BD461F" w:rsidRPr="00DF3D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zarazne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ukidanja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još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traju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epidemiološke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</w:t>
      </w:r>
      <w:r w:rsidR="00BD461F" w:rsidRPr="00DF3D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zarazne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ukidanja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dok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još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traju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epidemiološke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redovno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vršena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kontrola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primene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svih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izvršavani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drugi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poslovi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iz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delokruga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bCs/>
          <w:sz w:val="24"/>
          <w:szCs w:val="24"/>
        </w:rPr>
        <w:t>.</w:t>
      </w:r>
    </w:p>
    <w:p w14:paraId="5439D3B2" w14:textId="5C8E3114" w:rsidR="00BD461F" w:rsidRPr="00DF3DCB" w:rsidRDefault="0038490A" w:rsidP="00BC7445">
      <w:pPr>
        <w:spacing w:before="240" w:after="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vozača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dovozili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odvozili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13963E3F" w14:textId="77777777" w:rsidR="00BC7445" w:rsidRPr="00DF3DCB" w:rsidRDefault="00BC7445" w:rsidP="00BC7445">
      <w:pPr>
        <w:spacing w:before="240" w:after="0" w:line="240" w:lineRule="auto"/>
        <w:ind w:left="-90" w:firstLine="720"/>
        <w:rPr>
          <w:rFonts w:ascii="Times New Roman" w:hAnsi="Times New Roman" w:cs="Times New Roman"/>
          <w:sz w:val="24"/>
          <w:szCs w:val="24"/>
        </w:rPr>
      </w:pPr>
    </w:p>
    <w:p w14:paraId="59884898" w14:textId="77777777" w:rsidR="00480106" w:rsidRDefault="00480106">
      <w:pPr>
        <w:spacing w:before="0" w:after="160" w:line="259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97B23D6" w14:textId="716BF966" w:rsidR="00BD461F" w:rsidRPr="00DF3DCB" w:rsidRDefault="00BB7D69" w:rsidP="00BC7445">
      <w:pPr>
        <w:spacing w:line="240" w:lineRule="auto"/>
        <w:ind w:left="-90" w:firstLine="720"/>
        <w:rPr>
          <w:rFonts w:ascii="Times New Roman" w:hAnsi="Times New Roman" w:cs="Times New Roman"/>
          <w:b/>
          <w:sz w:val="24"/>
          <w:szCs w:val="24"/>
        </w:rPr>
      </w:pPr>
      <w:r w:rsidRPr="00DF3DCB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BD461F" w:rsidRPr="00DF3DC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38490A">
        <w:rPr>
          <w:rFonts w:ascii="Times New Roman" w:hAnsi="Times New Roman" w:cs="Times New Roman"/>
          <w:b/>
          <w:sz w:val="24"/>
          <w:szCs w:val="24"/>
        </w:rPr>
        <w:t>Zapažanja</w:t>
      </w:r>
      <w:proofErr w:type="spellEnd"/>
    </w:p>
    <w:p w14:paraId="141AB039" w14:textId="5E2D75ED" w:rsidR="00BD461F" w:rsidRPr="00DF3DCB" w:rsidRDefault="00BB7D69" w:rsidP="00BC7445">
      <w:pPr>
        <w:spacing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t>5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proglašenja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doneo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s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istim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preduzeo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zarazne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COVID-19, </w:t>
      </w:r>
      <w:r w:rsidR="0038490A"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pridržavali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istih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mere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primenjuju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ukidanja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daljeg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5EE72843" w14:textId="1AC07C25" w:rsidR="00BD461F" w:rsidRPr="00DF3DCB" w:rsidRDefault="00BB7D69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t>5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evidentnog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smanjenja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obima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sasvim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razumljivo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Izuzetak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zaključka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prenos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harmonizaciju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rešenih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Sektora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harmonizaciju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primljenih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2019.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65007CF6" w14:textId="09509288" w:rsidR="00BD461F" w:rsidRPr="00DF3DCB" w:rsidRDefault="00BB7D69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t>5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organizovan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84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26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 w:rsidR="0038490A">
        <w:rPr>
          <w:rFonts w:ascii="Times New Roman" w:hAnsi="Times New Roman" w:cs="Times New Roman"/>
          <w:sz w:val="24"/>
          <w:szCs w:val="24"/>
        </w:rPr>
        <w:t>a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znatno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- 58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saradnja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pokazala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funkcionalna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Poslovi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izvršavani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korektno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zakašnjenja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konstatovati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smanjenog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obima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5EE456" w14:textId="77777777" w:rsidR="00BC7445" w:rsidRPr="00DF3DCB" w:rsidRDefault="00BC7445" w:rsidP="00BC7445">
      <w:p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5EC6D56A" w14:textId="3E73386A" w:rsidR="00BD461F" w:rsidRPr="00DF3DCB" w:rsidRDefault="00BD461F" w:rsidP="00BC7445">
      <w:pPr>
        <w:pStyle w:val="NoSpacing"/>
        <w:tabs>
          <w:tab w:val="left" w:pos="360"/>
        </w:tabs>
        <w:spacing w:before="240"/>
        <w:ind w:left="-270" w:right="26" w:firstLine="720"/>
        <w:jc w:val="both"/>
        <w:rPr>
          <w:rFonts w:ascii="Times New Roman" w:hAnsi="Times New Roman" w:cs="Times New Roman"/>
          <w:b/>
          <w:lang w:val="sr-Cyrl-RS"/>
        </w:rPr>
      </w:pPr>
      <w:r w:rsidRPr="00DF3DCB">
        <w:rPr>
          <w:rFonts w:ascii="Times New Roman" w:hAnsi="Times New Roman" w:cs="Times New Roman"/>
          <w:b/>
          <w:lang w:val="sr-Cyrl-RS"/>
        </w:rPr>
        <w:tab/>
      </w:r>
      <w:r w:rsidR="00BB7D69" w:rsidRPr="00DF3DCB">
        <w:rPr>
          <w:rFonts w:ascii="Times New Roman" w:hAnsi="Times New Roman" w:cs="Times New Roman"/>
          <w:b/>
          <w:lang w:val="sr-Cyrl-RS"/>
        </w:rPr>
        <w:t>6</w:t>
      </w:r>
      <w:r w:rsidRPr="00DF3DCB">
        <w:rPr>
          <w:rFonts w:ascii="Times New Roman" w:hAnsi="Times New Roman" w:cs="Times New Roman"/>
          <w:b/>
          <w:lang w:val="sr-Cyrl-RS"/>
        </w:rPr>
        <w:t xml:space="preserve">. </w:t>
      </w:r>
      <w:proofErr w:type="spellStart"/>
      <w:r w:rsidR="0038490A">
        <w:rPr>
          <w:rFonts w:ascii="Times New Roman" w:hAnsi="Times New Roman" w:cs="Times New Roman"/>
          <w:b/>
          <w:lang w:val="sr-Cyrl-RS"/>
        </w:rPr>
        <w:t>Predlozi</w:t>
      </w:r>
      <w:proofErr w:type="spellEnd"/>
    </w:p>
    <w:p w14:paraId="0CF61A81" w14:textId="3BF49481" w:rsidR="00BD461F" w:rsidRPr="00DF3DCB" w:rsidRDefault="00BB7D69" w:rsidP="00BC7445">
      <w:pPr>
        <w:spacing w:before="240" w:line="240" w:lineRule="auto"/>
        <w:ind w:left="0" w:right="119" w:firstLine="720"/>
        <w:rPr>
          <w:rFonts w:ascii="Times New Roman" w:hAnsi="Times New Roman" w:cs="Times New Roman"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t>6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anketu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neposrednim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iskustvima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o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r w:rsidR="0038490A">
        <w:rPr>
          <w:rFonts w:ascii="Times New Roman" w:hAnsi="Times New Roman" w:cs="Times New Roman"/>
          <w:sz w:val="24"/>
          <w:szCs w:val="24"/>
        </w:rPr>
        <w:t>s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li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prouzrokovanim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pandemijom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daljinu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redovan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pun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obim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posla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izvršavan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anketi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osvrnuti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rade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Poverenika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>.</w:t>
      </w:r>
    </w:p>
    <w:p w14:paraId="0FC10E56" w14:textId="1399B63E" w:rsidR="00BD6090" w:rsidRPr="00DF3DCB" w:rsidRDefault="00BB7D69" w:rsidP="00BC7445">
      <w:pPr>
        <w:spacing w:before="240" w:line="240" w:lineRule="auto"/>
        <w:ind w:left="0" w:right="119" w:firstLine="720"/>
        <w:rPr>
          <w:rFonts w:ascii="Times New Roman" w:hAnsi="Times New Roman" w:cs="Times New Roman"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t>6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komunikacije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vođena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korišćenjem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usluge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udaljenog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pristupa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računaru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uočeno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mali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potrebnim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informatičkim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znanjem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veštinama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sprovesti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profilisane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prilagođene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poslovnim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zadacima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obavljaju</w:t>
      </w:r>
      <w:proofErr w:type="spellEnd"/>
      <w:r w:rsidR="00BD461F" w:rsidRPr="00DF3D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070C78" w14:textId="47267366" w:rsidR="00975304" w:rsidRPr="00DF3DCB" w:rsidRDefault="00BB7D69" w:rsidP="00BC7445">
      <w:pPr>
        <w:spacing w:before="240" w:line="240" w:lineRule="auto"/>
        <w:ind w:left="0" w:right="119" w:firstLine="720"/>
        <w:rPr>
          <w:rFonts w:ascii="Times New Roman" w:hAnsi="Times New Roman" w:cs="Times New Roman"/>
          <w:sz w:val="24"/>
          <w:szCs w:val="24"/>
        </w:rPr>
      </w:pPr>
      <w:r w:rsidRPr="00DF3DCB">
        <w:rPr>
          <w:rFonts w:ascii="Times New Roman" w:hAnsi="Times New Roman" w:cs="Times New Roman"/>
          <w:sz w:val="24"/>
          <w:szCs w:val="24"/>
        </w:rPr>
        <w:t>6</w:t>
      </w:r>
      <w:r w:rsidR="00BD6090" w:rsidRPr="00DF3DCB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izmena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ZZPL</w:t>
      </w:r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propisati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o</w:t>
      </w:r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ličnosti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u</w:t>
      </w:r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vanrednim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pandemija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r w:rsidR="0038490A">
        <w:rPr>
          <w:rFonts w:ascii="Times New Roman" w:hAnsi="Times New Roman" w:cs="Times New Roman"/>
          <w:sz w:val="24"/>
          <w:szCs w:val="24"/>
        </w:rPr>
        <w:t>i</w:t>
      </w:r>
      <w:r w:rsidR="00BD6090" w:rsidRPr="00DF3D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90A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="00BD6090" w:rsidRPr="00DF3DCB">
        <w:rPr>
          <w:rFonts w:ascii="Times New Roman" w:hAnsi="Times New Roman" w:cs="Times New Roman"/>
          <w:sz w:val="24"/>
          <w:szCs w:val="24"/>
        </w:rPr>
        <w:t>.</w:t>
      </w:r>
    </w:p>
    <w:sectPr w:rsidR="00975304" w:rsidRPr="00DF3DCB" w:rsidSect="00503E09"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BE8D4" w14:textId="77777777" w:rsidR="007769CD" w:rsidRDefault="007769CD" w:rsidP="00BD461F">
      <w:pPr>
        <w:spacing w:before="0" w:after="0" w:line="240" w:lineRule="auto"/>
      </w:pPr>
      <w:r>
        <w:separator/>
      </w:r>
    </w:p>
  </w:endnote>
  <w:endnote w:type="continuationSeparator" w:id="0">
    <w:p w14:paraId="6E95515B" w14:textId="77777777" w:rsidR="007769CD" w:rsidRDefault="007769CD" w:rsidP="00BD46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320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D46A06" w14:textId="0F792F45" w:rsidR="00182DCB" w:rsidRDefault="00182D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47680F" w14:textId="77777777" w:rsidR="00182DCB" w:rsidRPr="00AA51C9" w:rsidRDefault="00182DCB" w:rsidP="00AA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227F" w14:textId="77777777" w:rsidR="007769CD" w:rsidRDefault="007769CD" w:rsidP="00BD461F">
      <w:pPr>
        <w:spacing w:before="0" w:after="0" w:line="240" w:lineRule="auto"/>
      </w:pPr>
      <w:r>
        <w:separator/>
      </w:r>
    </w:p>
  </w:footnote>
  <w:footnote w:type="continuationSeparator" w:id="0">
    <w:p w14:paraId="6ABA7F74" w14:textId="77777777" w:rsidR="007769CD" w:rsidRDefault="007769CD" w:rsidP="00BD461F">
      <w:pPr>
        <w:spacing w:before="0" w:after="0" w:line="240" w:lineRule="auto"/>
      </w:pPr>
      <w:r>
        <w:continuationSeparator/>
      </w:r>
    </w:p>
  </w:footnote>
  <w:footnote w:id="1">
    <w:p w14:paraId="2B00E715" w14:textId="3253C9F6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„</w:t>
      </w:r>
      <w:proofErr w:type="spellStart"/>
      <w:r w:rsidR="0038490A">
        <w:rPr>
          <w:rFonts w:ascii="Times New Roman" w:hAnsi="Times New Roman"/>
        </w:rPr>
        <w:t>Službeni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glasnik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RS</w:t>
      </w:r>
      <w:r w:rsidRPr="00DF3DCB">
        <w:rPr>
          <w:rFonts w:ascii="Times New Roman" w:hAnsi="Times New Roman"/>
        </w:rPr>
        <w:t xml:space="preserve">“, </w:t>
      </w:r>
      <w:proofErr w:type="spellStart"/>
      <w:r w:rsidR="0038490A">
        <w:rPr>
          <w:rFonts w:ascii="Times New Roman" w:hAnsi="Times New Roman"/>
        </w:rPr>
        <w:t>broj</w:t>
      </w:r>
      <w:proofErr w:type="spellEnd"/>
      <w:r w:rsidRPr="00DF3DCB">
        <w:rPr>
          <w:rFonts w:ascii="Times New Roman" w:hAnsi="Times New Roman"/>
        </w:rPr>
        <w:t xml:space="preserve"> 29/2020</w:t>
      </w:r>
    </w:p>
  </w:footnote>
  <w:footnote w:id="2">
    <w:p w14:paraId="5CADDD21" w14:textId="4E2D2A9B" w:rsidR="00182DCB" w:rsidRPr="00DF3DCB" w:rsidRDefault="00182DCB" w:rsidP="00182DCB">
      <w:pPr>
        <w:pStyle w:val="basic-paragraph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sr-Cyrl-RS"/>
        </w:rPr>
      </w:pPr>
      <w:r w:rsidRPr="00DF3DCB">
        <w:rPr>
          <w:rStyle w:val="FootnoteReference"/>
          <w:sz w:val="20"/>
          <w:szCs w:val="20"/>
          <w:lang w:val="sr-Cyrl-RS"/>
        </w:rPr>
        <w:footnoteRef/>
      </w:r>
      <w:r w:rsidRPr="00DF3DCB">
        <w:rPr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Odluka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je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potvrđena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Odlukom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r w:rsidR="0038490A">
        <w:rPr>
          <w:rStyle w:val="Emphasis"/>
          <w:i w:val="0"/>
          <w:sz w:val="20"/>
          <w:szCs w:val="20"/>
          <w:lang w:val="sr-Cyrl-RS"/>
        </w:rPr>
        <w:t>o</w:t>
      </w:r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potvrđivanju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Odluke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r w:rsidR="0038490A">
        <w:rPr>
          <w:rStyle w:val="Emphasis"/>
          <w:i w:val="0"/>
          <w:sz w:val="20"/>
          <w:szCs w:val="20"/>
          <w:lang w:val="sr-Cyrl-RS"/>
        </w:rPr>
        <w:t>o</w:t>
      </w:r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proglašenju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vanrednog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stanja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("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Službeni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glasnik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r w:rsidR="0038490A">
        <w:rPr>
          <w:rStyle w:val="Emphasis"/>
          <w:i w:val="0"/>
          <w:sz w:val="20"/>
          <w:szCs w:val="20"/>
          <w:lang w:val="sr-Cyrl-RS"/>
        </w:rPr>
        <w:t>RS</w:t>
      </w:r>
      <w:r w:rsidRPr="00DF3DCB">
        <w:rPr>
          <w:rStyle w:val="Emphasis"/>
          <w:i w:val="0"/>
          <w:sz w:val="20"/>
          <w:szCs w:val="20"/>
          <w:lang w:val="sr-Cyrl-RS"/>
        </w:rPr>
        <w:t xml:space="preserve">",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broj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62/2020),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koja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je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stupila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na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snagu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danom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objavljivanja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r w:rsidR="0038490A">
        <w:rPr>
          <w:rStyle w:val="Emphasis"/>
          <w:i w:val="0"/>
          <w:sz w:val="20"/>
          <w:szCs w:val="20"/>
          <w:lang w:val="sr-Cyrl-RS"/>
        </w:rPr>
        <w:t>u</w:t>
      </w:r>
      <w:r w:rsidRPr="00DF3DCB">
        <w:rPr>
          <w:rStyle w:val="Emphasis"/>
          <w:i w:val="0"/>
          <w:sz w:val="20"/>
          <w:szCs w:val="20"/>
          <w:lang w:val="sr-Cyrl-RS"/>
        </w:rPr>
        <w:t xml:space="preserve"> „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Službenom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glasniku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Republike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</w:t>
      </w:r>
      <w:r w:rsidR="0038490A">
        <w:rPr>
          <w:rStyle w:val="Emphasis"/>
          <w:i w:val="0"/>
          <w:sz w:val="20"/>
          <w:szCs w:val="20"/>
          <w:lang w:val="sr-Cyrl-RS"/>
        </w:rPr>
        <w:t>Srbije</w:t>
      </w:r>
      <w:r w:rsidRPr="00DF3DCB">
        <w:rPr>
          <w:rStyle w:val="Emphasis"/>
          <w:i w:val="0"/>
          <w:sz w:val="20"/>
          <w:szCs w:val="20"/>
          <w:lang w:val="sr-Cyrl-RS"/>
        </w:rPr>
        <w:t xml:space="preserve">”, 29.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aprila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 xml:space="preserve"> 2020. </w:t>
      </w:r>
      <w:proofErr w:type="spellStart"/>
      <w:r w:rsidR="0038490A">
        <w:rPr>
          <w:rStyle w:val="Emphasis"/>
          <w:i w:val="0"/>
          <w:sz w:val="20"/>
          <w:szCs w:val="20"/>
          <w:lang w:val="sr-Cyrl-RS"/>
        </w:rPr>
        <w:t>godine</w:t>
      </w:r>
      <w:proofErr w:type="spellEnd"/>
      <w:r w:rsidRPr="00DF3DCB">
        <w:rPr>
          <w:rStyle w:val="Emphasis"/>
          <w:i w:val="0"/>
          <w:sz w:val="20"/>
          <w:szCs w:val="20"/>
          <w:lang w:val="sr-Cyrl-RS"/>
        </w:rPr>
        <w:t>.</w:t>
      </w:r>
    </w:p>
  </w:footnote>
  <w:footnote w:id="3">
    <w:p w14:paraId="1509264A" w14:textId="7CD162B2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r w:rsidRPr="00DF3DCB">
        <w:rPr>
          <w:rFonts w:ascii="Times New Roman" w:hAnsi="Times New Roman"/>
        </w:rPr>
        <w:t>„</w:t>
      </w:r>
      <w:proofErr w:type="spellStart"/>
      <w:r w:rsidR="0038490A">
        <w:rPr>
          <w:rFonts w:ascii="Times New Roman" w:hAnsi="Times New Roman"/>
          <w:bCs/>
        </w:rPr>
        <w:t>Službeni</w:t>
      </w:r>
      <w:proofErr w:type="spellEnd"/>
      <w:r w:rsidRPr="00DF3DCB">
        <w:rPr>
          <w:rFonts w:ascii="Times New Roman" w:hAnsi="Times New Roman"/>
          <w:bCs/>
        </w:rPr>
        <w:t xml:space="preserve"> </w:t>
      </w:r>
      <w:proofErr w:type="spellStart"/>
      <w:r w:rsidR="0038490A">
        <w:rPr>
          <w:rFonts w:ascii="Times New Roman" w:hAnsi="Times New Roman"/>
          <w:bCs/>
        </w:rPr>
        <w:t>glasnik</w:t>
      </w:r>
      <w:proofErr w:type="spellEnd"/>
      <w:r w:rsidRPr="00DF3DCB">
        <w:rPr>
          <w:rFonts w:ascii="Times New Roman" w:hAnsi="Times New Roman"/>
          <w:bCs/>
        </w:rPr>
        <w:t xml:space="preserve"> </w:t>
      </w:r>
      <w:r w:rsidR="0038490A">
        <w:rPr>
          <w:rFonts w:ascii="Times New Roman" w:hAnsi="Times New Roman"/>
          <w:bCs/>
        </w:rPr>
        <w:t>RS</w:t>
      </w:r>
      <w:r w:rsidRPr="00DF3DCB">
        <w:rPr>
          <w:rFonts w:ascii="Times New Roman" w:hAnsi="Times New Roman"/>
        </w:rPr>
        <w:t>“</w:t>
      </w:r>
      <w:r w:rsidRPr="00DF3DCB">
        <w:rPr>
          <w:rFonts w:ascii="Times New Roman" w:hAnsi="Times New Roman"/>
          <w:bCs/>
        </w:rPr>
        <w:t xml:space="preserve">, </w:t>
      </w:r>
      <w:proofErr w:type="spellStart"/>
      <w:r w:rsidR="0038490A">
        <w:rPr>
          <w:rFonts w:ascii="Times New Roman" w:hAnsi="Times New Roman"/>
          <w:bCs/>
        </w:rPr>
        <w:t>broj</w:t>
      </w:r>
      <w:proofErr w:type="spellEnd"/>
      <w:r w:rsidRPr="00DF3DCB">
        <w:rPr>
          <w:rFonts w:ascii="Times New Roman" w:hAnsi="Times New Roman"/>
          <w:bCs/>
        </w:rPr>
        <w:t xml:space="preserve"> 31/20</w:t>
      </w:r>
    </w:p>
  </w:footnote>
  <w:footnote w:id="4">
    <w:p w14:paraId="1B0E9C8F" w14:textId="0F3E8BA4" w:rsidR="00182DCB" w:rsidRPr="00DF3DCB" w:rsidRDefault="00182DCB" w:rsidP="00182DCB">
      <w:pPr>
        <w:pStyle w:val="basic-paragraph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sr-Cyrl-RS"/>
        </w:rPr>
      </w:pPr>
      <w:r w:rsidRPr="00DF3DCB">
        <w:rPr>
          <w:rStyle w:val="FootnoteReference"/>
          <w:sz w:val="20"/>
          <w:szCs w:val="20"/>
          <w:lang w:val="sr-Cyrl-RS"/>
        </w:rPr>
        <w:footnoteRef/>
      </w:r>
      <w:r w:rsidRPr="00DF3DCB">
        <w:rPr>
          <w:sz w:val="20"/>
          <w:szCs w:val="20"/>
          <w:lang w:val="sr-Cyrl-RS"/>
        </w:rPr>
        <w:t xml:space="preserve"> </w:t>
      </w:r>
      <w:r w:rsidRPr="00DF3DCB">
        <w:rPr>
          <w:sz w:val="20"/>
          <w:szCs w:val="20"/>
          <w:lang w:val="sr-Cyrl-RS"/>
        </w:rPr>
        <w:t>„</w:t>
      </w:r>
      <w:proofErr w:type="spellStart"/>
      <w:r w:rsidR="0038490A">
        <w:rPr>
          <w:sz w:val="20"/>
          <w:szCs w:val="20"/>
          <w:lang w:val="sr-Cyrl-RS"/>
        </w:rPr>
        <w:t>Službeni</w:t>
      </w:r>
      <w:proofErr w:type="spellEnd"/>
      <w:r w:rsidRPr="00DF3DCB">
        <w:rPr>
          <w:sz w:val="20"/>
          <w:szCs w:val="20"/>
          <w:lang w:val="sr-Cyrl-RS"/>
        </w:rPr>
        <w:t xml:space="preserve"> </w:t>
      </w:r>
      <w:proofErr w:type="spellStart"/>
      <w:r w:rsidR="0038490A">
        <w:rPr>
          <w:sz w:val="20"/>
          <w:szCs w:val="20"/>
          <w:lang w:val="sr-Cyrl-RS"/>
        </w:rPr>
        <w:t>glasnik</w:t>
      </w:r>
      <w:proofErr w:type="spellEnd"/>
      <w:r w:rsidRPr="00DF3DCB">
        <w:rPr>
          <w:sz w:val="20"/>
          <w:szCs w:val="20"/>
          <w:lang w:val="sr-Cyrl-RS"/>
        </w:rPr>
        <w:t xml:space="preserve"> </w:t>
      </w:r>
      <w:r w:rsidR="0038490A">
        <w:rPr>
          <w:sz w:val="20"/>
          <w:szCs w:val="20"/>
          <w:lang w:val="sr-Cyrl-RS"/>
        </w:rPr>
        <w:t>RS</w:t>
      </w:r>
      <w:r w:rsidRPr="00DF3DCB">
        <w:rPr>
          <w:sz w:val="20"/>
          <w:szCs w:val="20"/>
          <w:lang w:val="sr-Cyrl-RS"/>
        </w:rPr>
        <w:t xml:space="preserve">“, </w:t>
      </w:r>
      <w:proofErr w:type="spellStart"/>
      <w:r w:rsidR="0038490A">
        <w:rPr>
          <w:sz w:val="20"/>
          <w:szCs w:val="20"/>
          <w:lang w:val="sr-Cyrl-RS"/>
        </w:rPr>
        <w:t>broj</w:t>
      </w:r>
      <w:proofErr w:type="spellEnd"/>
      <w:r w:rsidRPr="00DF3DCB">
        <w:rPr>
          <w:sz w:val="20"/>
          <w:szCs w:val="20"/>
          <w:lang w:val="sr-Cyrl-RS"/>
        </w:rPr>
        <w:t xml:space="preserve"> 31/20 </w:t>
      </w:r>
    </w:p>
  </w:footnote>
  <w:footnote w:id="5">
    <w:p w14:paraId="1A98CBDB" w14:textId="5AEEEC78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r w:rsidRPr="00DF3DCB">
        <w:rPr>
          <w:rStyle w:val="Emphasis"/>
          <w:rFonts w:ascii="Times New Roman" w:hAnsi="Times New Roman"/>
          <w:i w:val="0"/>
        </w:rPr>
        <w:t>„</w:t>
      </w:r>
      <w:proofErr w:type="spellStart"/>
      <w:r w:rsidR="0038490A">
        <w:rPr>
          <w:rStyle w:val="Emphasis"/>
          <w:rFonts w:ascii="Times New Roman" w:hAnsi="Times New Roman"/>
          <w:i w:val="0"/>
        </w:rPr>
        <w:t>Službeni</w:t>
      </w:r>
      <w:proofErr w:type="spellEnd"/>
      <w:r w:rsidRPr="00DF3DCB">
        <w:rPr>
          <w:rStyle w:val="Emphasis"/>
          <w:rFonts w:ascii="Times New Roman" w:hAnsi="Times New Roman"/>
          <w:i w:val="0"/>
        </w:rPr>
        <w:t xml:space="preserve"> </w:t>
      </w:r>
      <w:proofErr w:type="spellStart"/>
      <w:r w:rsidR="0038490A">
        <w:rPr>
          <w:rStyle w:val="Emphasis"/>
          <w:rFonts w:ascii="Times New Roman" w:hAnsi="Times New Roman"/>
          <w:i w:val="0"/>
        </w:rPr>
        <w:t>glasnik</w:t>
      </w:r>
      <w:proofErr w:type="spellEnd"/>
      <w:r w:rsidRPr="00DF3DCB">
        <w:rPr>
          <w:rStyle w:val="Emphasis"/>
          <w:rFonts w:ascii="Times New Roman" w:hAnsi="Times New Roman"/>
          <w:i w:val="0"/>
        </w:rPr>
        <w:t xml:space="preserve"> </w:t>
      </w:r>
      <w:r w:rsidR="0038490A">
        <w:rPr>
          <w:rStyle w:val="Emphasis"/>
          <w:rFonts w:ascii="Times New Roman" w:hAnsi="Times New Roman"/>
          <w:i w:val="0"/>
        </w:rPr>
        <w:t>RS</w:t>
      </w:r>
      <w:r w:rsidRPr="00DF3DCB">
        <w:rPr>
          <w:rStyle w:val="Emphasis"/>
          <w:rFonts w:ascii="Times New Roman" w:hAnsi="Times New Roman"/>
          <w:i w:val="0"/>
        </w:rPr>
        <w:t xml:space="preserve">“, </w:t>
      </w:r>
      <w:proofErr w:type="spellStart"/>
      <w:r w:rsidR="0038490A">
        <w:rPr>
          <w:rStyle w:val="Emphasis"/>
          <w:rFonts w:ascii="Times New Roman" w:hAnsi="Times New Roman"/>
          <w:i w:val="0"/>
        </w:rPr>
        <w:t>broj</w:t>
      </w:r>
      <w:proofErr w:type="spellEnd"/>
      <w:r w:rsidRPr="00DF3DCB">
        <w:rPr>
          <w:rStyle w:val="Emphasis"/>
          <w:rFonts w:ascii="Times New Roman" w:hAnsi="Times New Roman"/>
          <w:i w:val="0"/>
        </w:rPr>
        <w:t xml:space="preserve"> 65/2020</w:t>
      </w:r>
    </w:p>
  </w:footnote>
  <w:footnote w:id="6">
    <w:p w14:paraId="72D142FC" w14:textId="6B45AD01" w:rsidR="00182DCB" w:rsidRPr="00DF3DCB" w:rsidRDefault="00182DCB" w:rsidP="00182DCB">
      <w:pPr>
        <w:pStyle w:val="FootnoteText"/>
        <w:spacing w:before="0"/>
        <w:ind w:left="0" w:firstLine="0"/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r w:rsidRPr="00DF3DCB">
        <w:rPr>
          <w:rFonts w:ascii="Times New Roman" w:hAnsi="Times New Roman"/>
        </w:rPr>
        <w:t>"</w:t>
      </w:r>
      <w:proofErr w:type="spellStart"/>
      <w:r w:rsidR="0038490A">
        <w:rPr>
          <w:rFonts w:ascii="Times New Roman" w:hAnsi="Times New Roman"/>
        </w:rPr>
        <w:t>Službeni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glasnik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RS</w:t>
      </w:r>
      <w:r w:rsidRPr="00DF3DCB">
        <w:rPr>
          <w:rFonts w:ascii="Times New Roman" w:hAnsi="Times New Roman"/>
        </w:rPr>
        <w:t xml:space="preserve">“, </w:t>
      </w:r>
      <w:proofErr w:type="spellStart"/>
      <w:r w:rsidR="0038490A">
        <w:rPr>
          <w:rFonts w:ascii="Times New Roman" w:hAnsi="Times New Roman"/>
        </w:rPr>
        <w:t>br</w:t>
      </w:r>
      <w:proofErr w:type="spellEnd"/>
      <w:r w:rsidRPr="00DF3DCB">
        <w:rPr>
          <w:rFonts w:ascii="Times New Roman" w:hAnsi="Times New Roman"/>
        </w:rPr>
        <w:t xml:space="preserve">. 23/20, 24/20, 27/20, 28/20, 30/20, 32/20, 35/20, 37/20, 38/20, 39/20, 43/20, 45/20, 48/20, 49/20, 59/20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60/20)</w:t>
      </w:r>
    </w:p>
  </w:footnote>
  <w:footnote w:id="7">
    <w:p w14:paraId="6103A0C0" w14:textId="2C253966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Pokrenuta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su</w:t>
      </w:r>
      <w:proofErr w:type="spellEnd"/>
      <w:r w:rsidRPr="00DF3DCB">
        <w:rPr>
          <w:rFonts w:ascii="Times New Roman" w:hAnsi="Times New Roman"/>
        </w:rPr>
        <w:t xml:space="preserve"> 2</w:t>
      </w:r>
      <w:r w:rsidR="00BC7445" w:rsidRPr="00DF3DCB">
        <w:rPr>
          <w:rFonts w:ascii="Times New Roman" w:hAnsi="Times New Roman"/>
        </w:rPr>
        <w:t>7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inspekcijska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nadzora</w:t>
      </w:r>
      <w:proofErr w:type="spellEnd"/>
    </w:p>
  </w:footnote>
  <w:footnote w:id="8">
    <w:p w14:paraId="633AD278" w14:textId="640205EE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Okončano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19 </w:t>
      </w:r>
      <w:proofErr w:type="spellStart"/>
      <w:r w:rsidR="0038490A">
        <w:rPr>
          <w:rFonts w:ascii="Times New Roman" w:hAnsi="Times New Roman"/>
        </w:rPr>
        <w:t>inspekcijskih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nadzora</w:t>
      </w:r>
      <w:proofErr w:type="spellEnd"/>
      <w:r w:rsidRPr="00DF3DCB">
        <w:rPr>
          <w:rFonts w:ascii="Times New Roman" w:hAnsi="Times New Roman"/>
        </w:rPr>
        <w:t xml:space="preserve">, </w:t>
      </w:r>
      <w:proofErr w:type="spellStart"/>
      <w:r w:rsidR="0038490A">
        <w:rPr>
          <w:rFonts w:ascii="Times New Roman" w:hAnsi="Times New Roman"/>
        </w:rPr>
        <w:t>podneto</w:t>
      </w:r>
      <w:proofErr w:type="spellEnd"/>
      <w:r w:rsidRPr="00DF3DCB">
        <w:rPr>
          <w:rFonts w:ascii="Times New Roman" w:hAnsi="Times New Roman"/>
        </w:rPr>
        <w:t xml:space="preserve"> </w:t>
      </w:r>
      <w:r w:rsidR="00480106">
        <w:rPr>
          <w:rFonts w:ascii="Times New Roman" w:hAnsi="Times New Roman"/>
          <w:lang w:val="sr-Latn-RS"/>
        </w:rPr>
        <w:t>3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zahteva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pokretanje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prekršajnog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postupka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doneto</w:t>
      </w:r>
      <w:proofErr w:type="spellEnd"/>
      <w:r w:rsidRPr="00DF3DCB">
        <w:rPr>
          <w:rFonts w:ascii="Times New Roman" w:hAnsi="Times New Roman"/>
        </w:rPr>
        <w:t xml:space="preserve"> </w:t>
      </w:r>
      <w:r w:rsidR="0066714D">
        <w:rPr>
          <w:rFonts w:ascii="Times New Roman" w:hAnsi="Times New Roman"/>
          <w:lang w:val="sr-Latn-RS"/>
        </w:rPr>
        <w:t>9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korektivnih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mera</w:t>
      </w:r>
      <w:proofErr w:type="spellEnd"/>
      <w:r w:rsidRPr="00DF3DCB">
        <w:rPr>
          <w:rFonts w:ascii="Times New Roman" w:hAnsi="Times New Roman"/>
        </w:rPr>
        <w:t xml:space="preserve"> (</w:t>
      </w:r>
      <w:r w:rsidR="0066714D">
        <w:rPr>
          <w:rFonts w:ascii="Times New Roman" w:hAnsi="Times New Roman"/>
          <w:lang w:val="sr-Latn-RS"/>
        </w:rPr>
        <w:t>8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opomena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1 </w:t>
      </w:r>
      <w:proofErr w:type="spellStart"/>
      <w:r w:rsidR="0038490A">
        <w:rPr>
          <w:rFonts w:ascii="Times New Roman" w:hAnsi="Times New Roman"/>
        </w:rPr>
        <w:t>zabrana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obrade</w:t>
      </w:r>
      <w:proofErr w:type="spellEnd"/>
      <w:r w:rsidRPr="00DF3DCB">
        <w:rPr>
          <w:rFonts w:ascii="Times New Roman" w:hAnsi="Times New Roman"/>
        </w:rPr>
        <w:t>)</w:t>
      </w:r>
    </w:p>
  </w:footnote>
  <w:footnote w:id="9">
    <w:p w14:paraId="62A934EF" w14:textId="0028FA76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Primljeno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10 </w:t>
      </w:r>
      <w:proofErr w:type="spellStart"/>
      <w:r w:rsidR="0038490A">
        <w:rPr>
          <w:rFonts w:ascii="Times New Roman" w:hAnsi="Times New Roman"/>
        </w:rPr>
        <w:t>pritužbi</w:t>
      </w:r>
      <w:proofErr w:type="spellEnd"/>
    </w:p>
  </w:footnote>
  <w:footnote w:id="10">
    <w:p w14:paraId="1060B1E2" w14:textId="6E355587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Rešeno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27 </w:t>
      </w:r>
      <w:proofErr w:type="spellStart"/>
      <w:r w:rsidR="0038490A">
        <w:rPr>
          <w:rFonts w:ascii="Times New Roman" w:hAnsi="Times New Roman"/>
        </w:rPr>
        <w:t>pritužbi</w:t>
      </w:r>
      <w:proofErr w:type="spellEnd"/>
    </w:p>
  </w:footnote>
  <w:footnote w:id="11">
    <w:p w14:paraId="6894E4A5" w14:textId="38014942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Primljen</w:t>
      </w:r>
      <w:r w:rsidR="00BC7445" w:rsidRPr="00DF3DCB">
        <w:rPr>
          <w:rFonts w:ascii="Times New Roman" w:hAnsi="Times New Roman"/>
        </w:rPr>
        <w:t>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BC7445" w:rsidRPr="00DF3DCB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19</w:t>
      </w:r>
      <w:r w:rsidR="00BC7445" w:rsidRPr="00DF3DCB">
        <w:rPr>
          <w:rFonts w:ascii="Times New Roman" w:hAnsi="Times New Roman"/>
        </w:rPr>
        <w:t>1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žalb</w:t>
      </w:r>
      <w:r w:rsidR="00BC7445" w:rsidRPr="00DF3DCB">
        <w:rPr>
          <w:rFonts w:ascii="Times New Roman" w:hAnsi="Times New Roman"/>
        </w:rPr>
        <w:t>a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</w:t>
      </w:r>
      <w:r w:rsidR="00BC7445" w:rsidRPr="00DF3DCB">
        <w:rPr>
          <w:rFonts w:ascii="Times New Roman" w:hAnsi="Times New Roman"/>
        </w:rPr>
        <w:t>4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predloga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upravno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izvršenje</w:t>
      </w:r>
      <w:proofErr w:type="spellEnd"/>
    </w:p>
  </w:footnote>
  <w:footnote w:id="12">
    <w:p w14:paraId="33147AF7" w14:textId="6D37A16C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Rešeno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54 </w:t>
      </w:r>
      <w:proofErr w:type="spellStart"/>
      <w:r w:rsidR="0038490A">
        <w:rPr>
          <w:rFonts w:ascii="Times New Roman" w:hAnsi="Times New Roman"/>
        </w:rPr>
        <w:t>žalbi</w:t>
      </w:r>
      <w:proofErr w:type="spellEnd"/>
      <w:r w:rsidRPr="00DF3DCB">
        <w:rPr>
          <w:rFonts w:ascii="Times New Roman" w:hAnsi="Times New Roman"/>
        </w:rPr>
        <w:t xml:space="preserve">, 1 </w:t>
      </w:r>
      <w:proofErr w:type="spellStart"/>
      <w:r w:rsidR="0038490A">
        <w:rPr>
          <w:rFonts w:ascii="Times New Roman" w:hAnsi="Times New Roman"/>
        </w:rPr>
        <w:t>predlog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upravno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izvršenje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2 </w:t>
      </w:r>
      <w:proofErr w:type="spellStart"/>
      <w:r w:rsidR="0038490A">
        <w:rPr>
          <w:rFonts w:ascii="Times New Roman" w:hAnsi="Times New Roman"/>
        </w:rPr>
        <w:t>predloga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odlaganje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izvršenja</w:t>
      </w:r>
      <w:proofErr w:type="spellEnd"/>
    </w:p>
  </w:footnote>
  <w:footnote w:id="13">
    <w:p w14:paraId="33BE1439" w14:textId="18A7F5BF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Pokrenuto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99 </w:t>
      </w:r>
      <w:proofErr w:type="spellStart"/>
      <w:r w:rsidR="0038490A">
        <w:rPr>
          <w:rFonts w:ascii="Times New Roman" w:hAnsi="Times New Roman"/>
        </w:rPr>
        <w:t>inspekcijskih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nadzora</w:t>
      </w:r>
      <w:proofErr w:type="spellEnd"/>
    </w:p>
  </w:footnote>
  <w:footnote w:id="14">
    <w:p w14:paraId="1E1A94EB" w14:textId="3664A43B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Okončano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124 </w:t>
      </w:r>
      <w:proofErr w:type="spellStart"/>
      <w:r w:rsidR="0038490A">
        <w:rPr>
          <w:rFonts w:ascii="Times New Roman" w:hAnsi="Times New Roman"/>
        </w:rPr>
        <w:t>inspekcijska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nadzora</w:t>
      </w:r>
      <w:proofErr w:type="spellEnd"/>
      <w:r w:rsidRPr="00DF3DCB">
        <w:rPr>
          <w:rFonts w:ascii="Times New Roman" w:hAnsi="Times New Roman"/>
        </w:rPr>
        <w:t xml:space="preserve">, </w:t>
      </w:r>
      <w:proofErr w:type="spellStart"/>
      <w:r w:rsidR="0038490A">
        <w:rPr>
          <w:rFonts w:ascii="Times New Roman" w:hAnsi="Times New Roman"/>
        </w:rPr>
        <w:t>podneto</w:t>
      </w:r>
      <w:proofErr w:type="spellEnd"/>
      <w:r w:rsidRPr="00DF3DCB">
        <w:rPr>
          <w:rFonts w:ascii="Times New Roman" w:hAnsi="Times New Roman"/>
        </w:rPr>
        <w:t xml:space="preserve"> 5 </w:t>
      </w:r>
      <w:proofErr w:type="spellStart"/>
      <w:r w:rsidR="0038490A">
        <w:rPr>
          <w:rFonts w:ascii="Times New Roman" w:hAnsi="Times New Roman"/>
        </w:rPr>
        <w:t>zahteva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pokretanje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prekršajnog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postupka</w:t>
      </w:r>
      <w:proofErr w:type="spellEnd"/>
      <w:r w:rsidRPr="00DF3DCB">
        <w:rPr>
          <w:rFonts w:ascii="Times New Roman" w:hAnsi="Times New Roman"/>
        </w:rPr>
        <w:t xml:space="preserve">, 1 </w:t>
      </w:r>
      <w:proofErr w:type="spellStart"/>
      <w:r w:rsidR="0038490A">
        <w:rPr>
          <w:rFonts w:ascii="Times New Roman" w:hAnsi="Times New Roman"/>
        </w:rPr>
        <w:t>krivična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prijava</w:t>
      </w:r>
      <w:proofErr w:type="spellEnd"/>
      <w:r w:rsidRPr="00DF3DCB">
        <w:rPr>
          <w:rFonts w:ascii="Times New Roman" w:hAnsi="Times New Roman"/>
        </w:rPr>
        <w:t xml:space="preserve">, 35 </w:t>
      </w:r>
      <w:proofErr w:type="spellStart"/>
      <w:r w:rsidR="0038490A">
        <w:rPr>
          <w:rFonts w:ascii="Times New Roman" w:hAnsi="Times New Roman"/>
        </w:rPr>
        <w:t>upozorenja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čl</w:t>
      </w:r>
      <w:proofErr w:type="spellEnd"/>
      <w:r w:rsidRPr="00DF3DCB">
        <w:rPr>
          <w:rFonts w:ascii="Times New Roman" w:hAnsi="Times New Roman"/>
        </w:rPr>
        <w:t xml:space="preserve">. 50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17 </w:t>
      </w:r>
      <w:proofErr w:type="spellStart"/>
      <w:r w:rsidR="0038490A">
        <w:rPr>
          <w:rFonts w:ascii="Times New Roman" w:hAnsi="Times New Roman"/>
        </w:rPr>
        <w:t>upozorenja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članu</w:t>
      </w:r>
      <w:proofErr w:type="spellEnd"/>
      <w:r w:rsidRPr="00DF3DCB">
        <w:rPr>
          <w:rFonts w:ascii="Times New Roman" w:hAnsi="Times New Roman"/>
        </w:rPr>
        <w:t xml:space="preserve"> 56.</w:t>
      </w:r>
    </w:p>
  </w:footnote>
  <w:footnote w:id="15">
    <w:p w14:paraId="7CCFB669" w14:textId="2B2E63F2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Primljene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su</w:t>
      </w:r>
      <w:proofErr w:type="spellEnd"/>
      <w:r w:rsidRPr="00DF3DCB">
        <w:rPr>
          <w:rFonts w:ascii="Times New Roman" w:hAnsi="Times New Roman"/>
        </w:rPr>
        <w:t xml:space="preserve"> </w:t>
      </w:r>
      <w:r w:rsidRPr="00DF3DCB">
        <w:rPr>
          <w:rFonts w:ascii="Times New Roman" w:eastAsia="MS Mincho" w:hAnsi="Times New Roman"/>
          <w:lang w:eastAsia="ja-JP"/>
        </w:rPr>
        <w:t xml:space="preserve">34 </w:t>
      </w:r>
      <w:proofErr w:type="spellStart"/>
      <w:r w:rsidR="0038490A">
        <w:rPr>
          <w:rFonts w:ascii="Times New Roman" w:eastAsia="MS Mincho" w:hAnsi="Times New Roman"/>
          <w:lang w:eastAsia="ja-JP"/>
        </w:rPr>
        <w:t>žalbe</w:t>
      </w:r>
      <w:proofErr w:type="spellEnd"/>
    </w:p>
  </w:footnote>
  <w:footnote w:id="16">
    <w:p w14:paraId="4795DF71" w14:textId="08BBFB94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Rešene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su</w:t>
      </w:r>
      <w:proofErr w:type="spellEnd"/>
      <w:r w:rsidRPr="00DF3DCB">
        <w:rPr>
          <w:rFonts w:ascii="Times New Roman" w:hAnsi="Times New Roman"/>
        </w:rPr>
        <w:t xml:space="preserve"> 23 </w:t>
      </w:r>
      <w:proofErr w:type="spellStart"/>
      <w:r w:rsidR="0038490A">
        <w:rPr>
          <w:rFonts w:ascii="Times New Roman" w:hAnsi="Times New Roman"/>
        </w:rPr>
        <w:t>žalbe</w:t>
      </w:r>
      <w:proofErr w:type="spellEnd"/>
    </w:p>
  </w:footnote>
  <w:footnote w:id="17">
    <w:p w14:paraId="5BA9D149" w14:textId="0E5F3D11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Primljeno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628 </w:t>
      </w:r>
      <w:proofErr w:type="spellStart"/>
      <w:r w:rsidR="0038490A">
        <w:rPr>
          <w:rFonts w:ascii="Times New Roman" w:hAnsi="Times New Roman"/>
        </w:rPr>
        <w:t>žalbi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19 </w:t>
      </w:r>
      <w:proofErr w:type="spellStart"/>
      <w:r w:rsidR="0038490A">
        <w:rPr>
          <w:rFonts w:ascii="Times New Roman" w:hAnsi="Times New Roman"/>
        </w:rPr>
        <w:t>predloga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upravno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izvršenje</w:t>
      </w:r>
      <w:proofErr w:type="spellEnd"/>
    </w:p>
  </w:footnote>
  <w:footnote w:id="18">
    <w:p w14:paraId="1CCEB231" w14:textId="043EFA55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Rešene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su</w:t>
      </w:r>
      <w:proofErr w:type="spellEnd"/>
      <w:r w:rsidRPr="00DF3DCB">
        <w:rPr>
          <w:rFonts w:ascii="Times New Roman" w:hAnsi="Times New Roman"/>
        </w:rPr>
        <w:t xml:space="preserve"> 474 </w:t>
      </w:r>
      <w:proofErr w:type="spellStart"/>
      <w:r w:rsidR="0038490A">
        <w:rPr>
          <w:rFonts w:ascii="Times New Roman" w:hAnsi="Times New Roman"/>
        </w:rPr>
        <w:t>žalbe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18 </w:t>
      </w:r>
      <w:proofErr w:type="spellStart"/>
      <w:r w:rsidR="0038490A">
        <w:rPr>
          <w:rFonts w:ascii="Times New Roman" w:hAnsi="Times New Roman"/>
        </w:rPr>
        <w:t>predloga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upravno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izvršenje</w:t>
      </w:r>
      <w:proofErr w:type="spellEnd"/>
    </w:p>
  </w:footnote>
  <w:footnote w:id="19">
    <w:p w14:paraId="4096BF04" w14:textId="40ECC749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Pokrenuta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su</w:t>
      </w:r>
      <w:proofErr w:type="spellEnd"/>
      <w:r w:rsidRPr="00DF3DCB">
        <w:rPr>
          <w:rFonts w:ascii="Times New Roman" w:hAnsi="Times New Roman"/>
        </w:rPr>
        <w:t xml:space="preserve"> 203 </w:t>
      </w:r>
      <w:proofErr w:type="spellStart"/>
      <w:r w:rsidR="0038490A">
        <w:rPr>
          <w:rFonts w:ascii="Times New Roman" w:hAnsi="Times New Roman"/>
        </w:rPr>
        <w:t>inspekcijska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nadzora</w:t>
      </w:r>
      <w:proofErr w:type="spellEnd"/>
    </w:p>
  </w:footnote>
  <w:footnote w:id="20">
    <w:p w14:paraId="722AE5A6" w14:textId="12C5FCB3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Okončano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216 </w:t>
      </w:r>
      <w:proofErr w:type="spellStart"/>
      <w:r w:rsidR="0038490A">
        <w:rPr>
          <w:rFonts w:ascii="Times New Roman" w:hAnsi="Times New Roman"/>
        </w:rPr>
        <w:t>inspekcijskih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nadzora</w:t>
      </w:r>
      <w:proofErr w:type="spellEnd"/>
      <w:r w:rsidRPr="00DF3DCB">
        <w:rPr>
          <w:rFonts w:ascii="Times New Roman" w:hAnsi="Times New Roman"/>
        </w:rPr>
        <w:t xml:space="preserve">, 1 </w:t>
      </w:r>
      <w:proofErr w:type="spellStart"/>
      <w:r w:rsidR="0038490A">
        <w:rPr>
          <w:rFonts w:ascii="Times New Roman" w:hAnsi="Times New Roman"/>
        </w:rPr>
        <w:t>rešenje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o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brisanju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zabrani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obrade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podataka</w:t>
      </w:r>
      <w:proofErr w:type="spellEnd"/>
      <w:r w:rsidRPr="00DF3DCB">
        <w:rPr>
          <w:rFonts w:ascii="Times New Roman" w:hAnsi="Times New Roman"/>
        </w:rPr>
        <w:t xml:space="preserve">, 72 </w:t>
      </w:r>
      <w:proofErr w:type="spellStart"/>
      <w:r w:rsidR="0038490A">
        <w:rPr>
          <w:rFonts w:ascii="Times New Roman" w:hAnsi="Times New Roman"/>
        </w:rPr>
        <w:t>upozorenja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čl</w:t>
      </w:r>
      <w:r w:rsidRPr="00DF3DCB">
        <w:rPr>
          <w:rFonts w:ascii="Times New Roman" w:hAnsi="Times New Roman"/>
        </w:rPr>
        <w:t xml:space="preserve">.50.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14 </w:t>
      </w:r>
      <w:proofErr w:type="spellStart"/>
      <w:r w:rsidR="0038490A">
        <w:rPr>
          <w:rFonts w:ascii="Times New Roman" w:hAnsi="Times New Roman"/>
        </w:rPr>
        <w:t>upozorenja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po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čl</w:t>
      </w:r>
      <w:r w:rsidRPr="00DF3DCB">
        <w:rPr>
          <w:rFonts w:ascii="Times New Roman" w:hAnsi="Times New Roman"/>
        </w:rPr>
        <w:t>.56.</w:t>
      </w:r>
    </w:p>
  </w:footnote>
  <w:footnote w:id="21">
    <w:p w14:paraId="72B91267" w14:textId="7E3BE2B1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Primljeno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590 </w:t>
      </w:r>
      <w:proofErr w:type="spellStart"/>
      <w:r w:rsidR="0038490A">
        <w:rPr>
          <w:rFonts w:ascii="Times New Roman" w:hAnsi="Times New Roman"/>
        </w:rPr>
        <w:t>žalbi</w:t>
      </w:r>
      <w:proofErr w:type="spellEnd"/>
    </w:p>
  </w:footnote>
  <w:footnote w:id="22">
    <w:p w14:paraId="4103F86C" w14:textId="46488938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Rešeno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26 </w:t>
      </w:r>
      <w:proofErr w:type="spellStart"/>
      <w:r w:rsidR="0038490A">
        <w:rPr>
          <w:rFonts w:ascii="Times New Roman" w:hAnsi="Times New Roman"/>
        </w:rPr>
        <w:t>žalbi</w:t>
      </w:r>
      <w:proofErr w:type="spellEnd"/>
    </w:p>
  </w:footnote>
  <w:footnote w:id="23">
    <w:p w14:paraId="505E1C94" w14:textId="0E009DC4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Primljene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su</w:t>
      </w:r>
      <w:proofErr w:type="spellEnd"/>
      <w:r w:rsidRPr="00DF3DCB">
        <w:rPr>
          <w:rFonts w:ascii="Times New Roman" w:hAnsi="Times New Roman"/>
        </w:rPr>
        <w:t xml:space="preserve"> 192 </w:t>
      </w:r>
      <w:proofErr w:type="spellStart"/>
      <w:r w:rsidR="0038490A">
        <w:rPr>
          <w:rFonts w:ascii="Times New Roman" w:hAnsi="Times New Roman"/>
        </w:rPr>
        <w:t>žalbe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6 </w:t>
      </w:r>
      <w:proofErr w:type="spellStart"/>
      <w:r w:rsidR="0038490A">
        <w:rPr>
          <w:rFonts w:ascii="Times New Roman" w:hAnsi="Times New Roman"/>
        </w:rPr>
        <w:t>predloga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upravno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izvršenje</w:t>
      </w:r>
      <w:proofErr w:type="spellEnd"/>
    </w:p>
  </w:footnote>
  <w:footnote w:id="24">
    <w:p w14:paraId="457B2F55" w14:textId="49F0D99C" w:rsidR="00182DCB" w:rsidRPr="00DF3DCB" w:rsidRDefault="00182DCB" w:rsidP="00182DCB">
      <w:pPr>
        <w:pStyle w:val="FootnoteText"/>
        <w:spacing w:before="0"/>
        <w:ind w:left="0" w:firstLine="0"/>
        <w:rPr>
          <w:rFonts w:ascii="Times New Roman" w:hAnsi="Times New Roman"/>
        </w:rPr>
      </w:pPr>
      <w:r w:rsidRPr="00DF3DCB">
        <w:rPr>
          <w:rStyle w:val="FootnoteReference"/>
          <w:rFonts w:ascii="Times New Roman" w:hAnsi="Times New Roman"/>
        </w:rPr>
        <w:footnoteRef/>
      </w:r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Rešeno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je</w:t>
      </w:r>
      <w:proofErr w:type="spellEnd"/>
      <w:r w:rsidRPr="00DF3DCB">
        <w:rPr>
          <w:rFonts w:ascii="Times New Roman" w:hAnsi="Times New Roman"/>
        </w:rPr>
        <w:t xml:space="preserve"> 649 </w:t>
      </w:r>
      <w:proofErr w:type="spellStart"/>
      <w:r w:rsidR="0038490A">
        <w:rPr>
          <w:rFonts w:ascii="Times New Roman" w:hAnsi="Times New Roman"/>
        </w:rPr>
        <w:t>žalbi</w:t>
      </w:r>
      <w:proofErr w:type="spellEnd"/>
      <w:r w:rsidRPr="00DF3DCB">
        <w:rPr>
          <w:rFonts w:ascii="Times New Roman" w:hAnsi="Times New Roman"/>
        </w:rPr>
        <w:t xml:space="preserve"> </w:t>
      </w:r>
      <w:r w:rsidR="0038490A">
        <w:rPr>
          <w:rFonts w:ascii="Times New Roman" w:hAnsi="Times New Roman"/>
        </w:rPr>
        <w:t>i</w:t>
      </w:r>
      <w:r w:rsidRPr="00DF3DCB">
        <w:rPr>
          <w:rFonts w:ascii="Times New Roman" w:hAnsi="Times New Roman"/>
        </w:rPr>
        <w:t xml:space="preserve"> 12 </w:t>
      </w:r>
      <w:proofErr w:type="spellStart"/>
      <w:r w:rsidR="0038490A">
        <w:rPr>
          <w:rFonts w:ascii="Times New Roman" w:hAnsi="Times New Roman"/>
        </w:rPr>
        <w:t>predloga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za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upravno</w:t>
      </w:r>
      <w:proofErr w:type="spellEnd"/>
      <w:r w:rsidRPr="00DF3DCB">
        <w:rPr>
          <w:rFonts w:ascii="Times New Roman" w:hAnsi="Times New Roman"/>
        </w:rPr>
        <w:t xml:space="preserve"> </w:t>
      </w:r>
      <w:proofErr w:type="spellStart"/>
      <w:r w:rsidR="0038490A">
        <w:rPr>
          <w:rFonts w:ascii="Times New Roman" w:hAnsi="Times New Roman"/>
        </w:rPr>
        <w:t>izvršenje</w:t>
      </w:r>
      <w:proofErr w:type="spellEnd"/>
      <w:r w:rsidRPr="00DF3DCB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16F26"/>
    <w:multiLevelType w:val="hybridMultilevel"/>
    <w:tmpl w:val="09C2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6C"/>
    <w:rsid w:val="00016680"/>
    <w:rsid w:val="00084E7D"/>
    <w:rsid w:val="00145968"/>
    <w:rsid w:val="00182DCB"/>
    <w:rsid w:val="002019B1"/>
    <w:rsid w:val="002042E7"/>
    <w:rsid w:val="002A388C"/>
    <w:rsid w:val="00300F43"/>
    <w:rsid w:val="0038490A"/>
    <w:rsid w:val="003D2BBC"/>
    <w:rsid w:val="003F37D6"/>
    <w:rsid w:val="0041532E"/>
    <w:rsid w:val="004310CE"/>
    <w:rsid w:val="00480106"/>
    <w:rsid w:val="00503E09"/>
    <w:rsid w:val="005D2FA6"/>
    <w:rsid w:val="00653685"/>
    <w:rsid w:val="0066714D"/>
    <w:rsid w:val="00741F33"/>
    <w:rsid w:val="00753C6C"/>
    <w:rsid w:val="007769CD"/>
    <w:rsid w:val="0078556C"/>
    <w:rsid w:val="008560C4"/>
    <w:rsid w:val="00975304"/>
    <w:rsid w:val="009C568E"/>
    <w:rsid w:val="00A165D6"/>
    <w:rsid w:val="00A642E1"/>
    <w:rsid w:val="00AA51C9"/>
    <w:rsid w:val="00AD2597"/>
    <w:rsid w:val="00BB7D69"/>
    <w:rsid w:val="00BC7445"/>
    <w:rsid w:val="00BD461F"/>
    <w:rsid w:val="00BD6090"/>
    <w:rsid w:val="00BF6282"/>
    <w:rsid w:val="00C45D98"/>
    <w:rsid w:val="00C70677"/>
    <w:rsid w:val="00C72BDF"/>
    <w:rsid w:val="00CB0A50"/>
    <w:rsid w:val="00CB14B1"/>
    <w:rsid w:val="00CB7553"/>
    <w:rsid w:val="00D52235"/>
    <w:rsid w:val="00D618C3"/>
    <w:rsid w:val="00DB7C82"/>
    <w:rsid w:val="00DF3DCB"/>
    <w:rsid w:val="00E5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F41D8"/>
  <w15:chartTrackingRefBased/>
  <w15:docId w15:val="{37EA6C79-9679-4DFA-B091-024DAA1E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1F"/>
    <w:pPr>
      <w:spacing w:before="200" w:after="200" w:line="276" w:lineRule="auto"/>
      <w:ind w:left="720" w:hanging="360"/>
      <w:jc w:val="both"/>
    </w:pPr>
    <w:rPr>
      <w:rFonts w:ascii="Calibri" w:eastAsia="Times New Roman" w:hAnsi="Calibri" w:cs="Calibri"/>
      <w:lang w:val="sr-Cyrl-R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642E1"/>
    <w:pPr>
      <w:spacing w:before="100" w:beforeAutospacing="1" w:after="100" w:afterAutospacing="1" w:line="240" w:lineRule="auto"/>
      <w:ind w:left="0" w:firstLine="0"/>
      <w:jc w:val="left"/>
      <w:outlineLvl w:val="1"/>
    </w:pPr>
    <w:rPr>
      <w:rFonts w:eastAsiaTheme="minorHAnsi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rsid w:val="00BD461F"/>
    <w:rPr>
      <w:rFonts w:ascii="Calibri" w:eastAsia="Times New Roman" w:hAnsi="Calibri" w:cs="Times New Roman"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unhideWhenUsed/>
    <w:rsid w:val="00BD461F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D461F"/>
    <w:rPr>
      <w:rFonts w:ascii="Calibri" w:eastAsia="Times New Roman" w:hAnsi="Calibri" w:cs="Calibri"/>
      <w:sz w:val="20"/>
      <w:szCs w:val="20"/>
      <w:lang w:val="sr-Cyrl-CS"/>
    </w:rPr>
  </w:style>
  <w:style w:type="character" w:customStyle="1" w:styleId="NoSpacingChar">
    <w:name w:val="No Spacing Char"/>
    <w:link w:val="NoSpacing"/>
    <w:uiPriority w:val="1"/>
    <w:locked/>
    <w:rsid w:val="00BD461F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BD461F"/>
    <w:pPr>
      <w:spacing w:after="0" w:line="240" w:lineRule="auto"/>
    </w:pPr>
    <w:rPr>
      <w:sz w:val="24"/>
      <w:szCs w:val="24"/>
    </w:rPr>
  </w:style>
  <w:style w:type="character" w:styleId="FootnoteReference">
    <w:name w:val="footnote reference"/>
    <w:unhideWhenUsed/>
    <w:rsid w:val="00BD461F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61F"/>
    <w:pPr>
      <w:contextualSpacing/>
    </w:pPr>
  </w:style>
  <w:style w:type="character" w:styleId="Emphasis">
    <w:name w:val="Emphasis"/>
    <w:basedOn w:val="DefaultParagraphFont"/>
    <w:uiPriority w:val="20"/>
    <w:qFormat/>
    <w:rsid w:val="00BD461F"/>
    <w:rPr>
      <w:i/>
      <w:iCs/>
    </w:rPr>
  </w:style>
  <w:style w:type="paragraph" w:styleId="NormalWeb">
    <w:name w:val="Normal (Web)"/>
    <w:basedOn w:val="Normal"/>
    <w:uiPriority w:val="99"/>
    <w:rsid w:val="00BD461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link w:val="DefaultChar"/>
    <w:uiPriority w:val="99"/>
    <w:rsid w:val="00BD46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DefaultChar">
    <w:name w:val="Default Char"/>
    <w:basedOn w:val="DefaultParagraphFont"/>
    <w:link w:val="Default"/>
    <w:uiPriority w:val="99"/>
    <w:rsid w:val="00BD461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asic-paragraph">
    <w:name w:val="basic-paragraph"/>
    <w:basedOn w:val="Normal"/>
    <w:rsid w:val="00BD461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auto-style1">
    <w:name w:val="auto-style1"/>
    <w:basedOn w:val="Normal"/>
    <w:rsid w:val="00BD461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MediumList2-Accent1">
    <w:name w:val="Medium List 2 Accent 1"/>
    <w:basedOn w:val="TableNormal"/>
    <w:uiPriority w:val="66"/>
    <w:rsid w:val="00BD461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310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0CE"/>
    <w:rPr>
      <w:rFonts w:ascii="Calibri" w:eastAsia="Times New Roman" w:hAnsi="Calibri" w:cs="Calibri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310C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0CE"/>
    <w:rPr>
      <w:rFonts w:ascii="Calibri" w:eastAsia="Times New Roman" w:hAnsi="Calibri" w:cs="Calibri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42E1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64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verenik.rs/sr/%D1%81%D0%B0%D0%BE%D0%BF%D1%88%D1%82%D0%B5%D1%9A%D0%B0/3276-%D0%B0%D0%BF%D0%B5%D0%BB-%D0%BF%D0%BE%D0%B2%D0%B5%D1%80%D0%B5%D0%BD%D0%B8%D0%BA%D0%B0-%D0%B3%D1%80%D0%B0%D1%92%D0%B0%D0%BD%D0%B8%D0%BC%D0%B0-%D1%81%D1%80%D0%B1%D0%B8%D1%98%D0%B5-%D1%83-%D1%86%D0%B8%D1%99%D1%83-%D1%81%D1%83%D0%B7%D0%B1%D0%B8%D1%98%D0%B0%D1%9A%D0%B0-%D1%88%D0%B8%D1%80%D0%B5%D1%9A%D0%B0-%D0%B2%D0%B8%D1%80%D1%83%D1%81%D0%B0-covid-19.html" TargetMode="External"/><Relationship Id="rId13" Type="http://schemas.openxmlformats.org/officeDocument/2006/relationships/hyperlink" Target="https://www.poverenik.rs/sr/%D1%81%D0%B0%D0%BE%D0%BF%D1%88%D1%82%D0%B5%D1%9A%D0%B0/3290-%D0%BF%D0%BE%D0%B2%D0%B5%D1%80%D0%B5%D0%BD%D0%B8%D0%BA-%D1%83%D0%BF%D0%BE%D0%B7%D0%BE%D1%80%D0%B0%D0%B2%D0%B0-%D0%BD%D0%B0-%D0%BC%D0%BE%D0%B3%D1%83%D1%9B%D0%B5-%D0%BF%D1%80%D0%B5%D0%B2%D0%B0%D1%80%D0%B5-%D0%BF%D1%80%D0%B5%D0%BA%D0%BE-%D0%B4%D1%80%D1%83%D1%88%D1%82%D0%B2%D0%B5%D0%BD%D0%B8%D1%85-%D0%BC%D1%80%D0%B5%D0%B6%D0%B0.html" TargetMode="External"/><Relationship Id="rId18" Type="http://schemas.openxmlformats.org/officeDocument/2006/relationships/hyperlink" Target="https://www.poverenik.rs/sr/%D1%81%D0%B0%D0%BE%D0%BF%D1%88%D1%82%D0%B5%D1%9A%D0%B0/3341-%D0%BF%D0%BE%D0%B2%D0%B5%D1%80%D0%B5%D0%BD%D0%B8%D0%BA-%D0%BF%D0%BE%D0%B4%D1%80%D0%B6%D0%B0%D0%B2%D0%B0-%D0%B7%D0%B0%D1%98%D0%B5%D0%B4%D0%BD%D0%B8%D1%87%D0%BA%D0%BE-%D1%81%D0%B0%D0%BE%D0%BF%D1%88%D1%82%D0%B5%D1%9A%D0%B5-%D0%BD%D0%B5%D0%BA%D0%BE%D0%BB%D0%B8%D0%BA%D0%BE-%D0%BE%D1%80%D0%B3%D0%B0%D0%BD%D0%B8%D0%B7%D0%B0%D1%86%D0%B8%D1%98%D0%B0,-%D0%BC%D0%B5%D1%92%D1%83-%D0%BA%D0%BE%D1%98%D0%B8%D0%BC%D0%B0-%D0%B8-%D0%BC%D0%B5%D1%92%D1%83%D0%BD%D0%B0%D1%80%D0%BE%D0%B4%D0%BDe-%D0%BA%D0%BE%D0%BD%D1%84%D0%B5%D1%80%D0%B5%D0%BD%D1%86%D0%B8%D1%98e-%D0%BF%D0%BE%D0%B2%D0%B5%D1%80%D0%B5%D0%BD%D0%B8%D0%BA%D0%B0-%D0%B7%D0%B0-%D0%B8%D0%BD%D1%84%D0%BE%D1%80%D0%BC%D0%B0%D1%86%D0%B8%D1%98%D0%B5,-%D1%83-%D1%87%D0%B8%D1%98%D0%B5%D0%BC-%D1%80%D0%B0%D0%B4%D1%83-%D1%83%D1%87%D0%B5%D1%81%D1%82%D0%B2%D1%83%D1%98%D0%B5-%D0%BF%D0%BE%D0%B2%D0%B5%D1%80%D0%B5%D0%BD%D0%B8%D0%BA,-%D0%B4%D0%B0-%D0%BE%D0%B1%D0%B0%D0%B2%D0%B5%D0%B7%D0%B0-%D0%B4%D0%BE%D0%BA%D1%83%D0%BC%D0%B5%D0%BD%D1%82%D0%BE%D0%B2%D0%B0%D1%9A%D0%B0-%D0%BD%D0%B5-%D0%BF%D1%80%D0%B5%D1%81%D1%82%D0%B0%D1%98%D0%B5-%D1%83-%D0%BA%D1%80%D0%B8%D0%B7%D0%B8,-%D0%BD%D0%B5%D0%B3%D0%BE-%D0%BF%D0%BE%D1%81%D1%82%D0%B0%D1%98%D0%B5-%D1%98%D0%BE%D1%88-%D0%B7%D0%BD%D0%B0%D1%87%D0%B0%D1%98%D0%BD%D0%B8%D1%98%D0%B0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overenik.rs/sr/%D1%81%D0%B0%D0%BE%D0%BF%D1%88%D1%82%D0%B5%D1%9A%D0%B0/3285-%D0%BF%D0%BE%D0%B2%D0%B5%D1%80%D0%B5%D0%BD%D0%B8%D0%BA-%D0%BF%D0%BE%D0%B4%D0%BD%D0%B5%D0%BE-%D0%BD%D0%B0%D1%80%D0%BE%D0%B4%D0%BD%D0%BE%D1%98-%D1%81%D0%BA%D1%83%D0%BF%D1%88%D1%82%D0%B8%D0%BD%D0%B8-%D0%B3%D0%BE%D0%B4%D0%B8%D1%88%D1%9A%D0%B8-%D0%B8%D0%B7%D0%B2%D0%B5%D1%88%D1%82%D0%B0%D1%98-%D0%B7%D0%B0-2019-%D0%B3%D0%BE%D0%B4%D0%B8%D0%BD%D1%83.html" TargetMode="External"/><Relationship Id="rId17" Type="http://schemas.openxmlformats.org/officeDocument/2006/relationships/hyperlink" Target="https://www.poverenik.rs/sr/%D1%81%D0%B0%D0%BE%D0%BF%D1%88%D1%82%D0%B5%D1%9A%D0%B0/3332-%D1%81%D0%B0%D0%BE%D0%BF%D1%88%D1%82%D0%B5%D1%9A%D0%B5-%D0%BC%D0%B5%D1%92%D1%83%D0%BD%D0%B0%D1%80%D0%BE%D0%B4%D0%BD%D0%B5-%D0%BA%D0%BE%D0%BD%D1%84%D0%B5%D1%80%D0%B5%D0%BD%D1%86%D0%B8%D1%98%D0%B5-%D0%BF%D0%BE%D0%B2%D0%B5%D1%80%D0%B5%D0%BD%D0%B8%D0%BA%D0%B0-%D0%B7%D0%B0-%D0%B8%D0%BD%D1%84%D0%BE%D1%80%D0%BC%D0%B0%D1%86%D0%B8%D1%98%D0%B5-icic-%D0%BA%D0%BE%D1%98%D0%B8%D0%BC-%D1%81%D0%B5-%D1%83%D0%BA%D0%B0%D0%B7%D1%83%D1%98%D0%B5-%D0%BD%D0%B0-%D0%B2%D0%B0%D0%B6%D0%BD%D0%BE%D1%81%D1%82-%D0%BE%D1%81%D1%82%D0%B2%D0%B0%D1%80%D0%B8%D0%B2%D0%B0%D1%9A%D0%B0-%D0%BF%D1%80%D0%B0%D0%B2%D0%B0-%D0%BD%D0%B0-%D0%BF%D1%80%D0%B8%D1%81%D1%82%D1%83%D0%BF-%D0%B8%D0%BD%D1%84%D0%BE%D1%80%D0%BC%D0%B0%D1%86%D0%B8%D1%98%D0%B0%D0%BC%D0%B0-%D0%BE%D0%B4-%D1%98%D0%B0%D0%B2%D0%BD%D0%BE%D0%B3-%D0%B7%D0%BD%D0%B0%D1%87%D0%B0%D1%98%D0%B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verenik.rs/sr/%D1%81%D0%B0%D0%BE%D0%BF%D1%88%D1%82%D0%B5%D1%9A%D0%B0/3294-%D0%BF%D0%BE%D0%B2%D0%B5%D1%80%D0%B5%D0%BD%D0%B8%D0%BA-%D0%BF%D0%BE%D0%B7%D0%B4%D1%80%D0%B0%D0%B2%D1%99%D0%B0-%D0%B7%D0%B0%D1%98%D0%B5%D0%B4%D0%BD%D0%B8%D1%87%D0%BA%D0%BE-%D1%81%D0%B0%D0%BE%D0%BF%D1%88%D1%82%D0%B5%D1%9A%D0%B5-%D0%B0%D0%BBe%D1%81%D0%B0%D0%BD%D0%B4%D1%80%D0%B5-%D0%BF%D0%B5%D1%80%D1%83%D1%9B%D0%B8-alessandra-pierucci-,-%D0%BF%D1%80%D0%B5%D0%B4%D1%81%D0%B5%D0%B4%D0%B0%D0%B2%D0%B0%D1%98%D1%83%D1%9B%D0%B5-%D0%BA%D0%BE%D0%BC%D0%B8%D1%82%D0%B5%D1%82%D0%B0-%D0%BA%D0%BE%D0%BD%D0%B2%D0%B5%D0%BD%D1%86%D0%B8%D1%98%D0%B5-108-%D0%B8-%D0%B6%D0%B0%D0%BD-%D1%84%D0%B8%D0%BB%D0%B8%D0%BF-%D0%B2%D0%BE%D0%BB%D1%82%D0%B5%D1%80%D0%B0-jean-philippe-walter-,-%D0%BA%D0%BE%D0%BC%D0%B5%D1%81%D0%B0%D1%80%D0%B0-%D0%B7%D0%B0-%D0%B7%D0%B0%D1%88%D1%82%D0%B8%D1%82%D1%83-%D0%BF%D0%BE%D0%B4%D0%B0%D1%82%D0%B0%D0%BA%D0%B0-%D1%81%D0%B0%D0%B2%D0%B5%D1%82%D0%B0-%D0%B5%D0%B2%D1%80%D0%BE%D0%BF%D0%B5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verenik.rs/sr/%D1%81%D0%B0%D0%BE%D0%BF%D1%88%D1%82%D0%B5%D1%9A%D0%B0/3282-%D0%BF%D1%80%D0%B8%D1%81%D1%82%D1%83%D0%BF-%D0%B8%D0%BD%D1%84%D0%BE%D1%80%D0%BC%D0%B0%D1%86%D0%B8%D1%98%D0%B0%D0%BC%D0%B0-%D0%BE%D0%B4-%D1%98%D0%B0%D0%B2%D0%BD%D0%BE%D0%B3-%D0%B7%D0%BD%D0%B0%D1%87%D0%B0%D1%98%D0%B0-%D0%B7%D0%B0-%D0%B2%D1%80%D0%B5%D0%BC%D0%B5-%D0%B2%D0%B0%D0%BD%D1%80%D0%B5%D0%B4%D0%BD%D0%BE%D0%B3-%D1%81%D1%82%D0%B0%D1%9A%D0%B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verenik.rs/sr/%D1%81%D0%B0%D0%BE%D0%BF%D1%88%D1%82%D0%B5%D1%9A%D0%B0/3293-%D0%BE%D0%B1%D1%80%D0%B0%D0%B4%D0%B0-%D0%BF%D0%BE%D0%B4%D0%B0%D1%82%D0%B0%D0%BA%D0%B0-%D0%BE-%D0%BB%D0%B8%D1%87%D0%BD%D0%BE%D1%81%D1%82%D0%B8-%D0%B7%D0%B0-%D0%B2%D1%80%D0%B5%D0%BC%D0%B5-%D0%B2%D0%B0%D0%BD%D1%80%D0%B5%D0%B4%D0%BD%D0%BE%D0%B3-%D1%81%D1%82%D0%B0%D1%9A%D0%B0.html" TargetMode="External"/><Relationship Id="rId10" Type="http://schemas.openxmlformats.org/officeDocument/2006/relationships/hyperlink" Target="https://www.poverenik.rs/sr/%D1%81%D0%B0%D0%BE%D0%BF%D1%88%D1%82%D0%B5%D1%9A%D0%B0/3281-%D0%BF%D0%BE%D0%B2%D0%B5%D1%80%D0%B5%D0%BD%D0%B8%D0%BA%D0%BE%D0%B2-%D0%B0%D0%BF%D0%B5%D0%BB-%D1%83-%D0%BE%D0%B4%D0%BD%D0%BE%D1%81%D1%83-%D0%BD%D0%B0-%D0%B7%D0%B0%D1%88%D1%82%D0%B8%D1%82%D1%83-%D0%BF%D0%BE%D0%B4%D0%B0%D1%82%D0%B0%D0%BA%D0%B0-%D0%BE-%D0%B7%D0%B4%D1%80%D0%B0%D0%B2%D1%81%D1%82%D0%B2%D0%B5%D0%BD%D0%BE%D0%BC-%D1%81%D1%82%D0%B0%D1%9A%D1%83-%D1%83%D1%87%D0%B5%D0%BD%D0%B8%D0%BA%D0%B0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verenik.rs/sr/%D1%81%D0%B0%D0%BE%D0%BF%D1%88%D1%82%D0%B5%D1%9A%D0%B0/3280-%D0%BA%D0%BE%D0%BC%D1%83%D0%BD%D0%B8%D0%BA%D0%B0%D1%86%D0%B8%D1%98%D0%B0-%D0%BF%D0%BE%D0%B2%D0%B5%D1%80%D0%B5%D0%BD%D0%B8%D0%BA%D0%B0-%D1%81%D0%B0-%D1%81%D0%B2%D0%B8%D0%BC-%D0%B7%D0%B0%D0%B8%D0%BD%D1%82%D0%B5%D1%80%D0%B5%D1%81%D0%BE%D0%B2%D0%BD%D0%B8%D0%BC-%D0%BB%D0%B8%D1%86%D0%B8%D0%BC%D0%B0-%D0%B7%D0%B0-%D0%B2%D1%80%D0%B5%D0%BC%D0%B5-%D0%B2%D0%B0%D0%BD%D1%80%D0%B5%D0%B4%D0%BD%D0%BE%D0%B3-%D1%81%D1%82%D0%B0%D1%9A%D0%B0.html" TargetMode="External"/><Relationship Id="rId14" Type="http://schemas.openxmlformats.org/officeDocument/2006/relationships/hyperlink" Target="https://www.poverenik.rs/sr/%D1%81%D0%B0%D0%BE%D0%BF%D1%88%D1%82%D0%B5%D1%9A%D0%B0/3292-%D1%80%D0%B5%D0%B0%D0%BA%D1%86%D0%B8%D1%98%D0%B0-%D0%BF%D0%BE%D0%B2%D0%B5%D1%80%D0%B5%D0%BD%D0%B8%D0%BA%D0%B0-%D0%BD%D0%B0-%D0%BF%D0%BE%D1%98%D0%B0%D0%B2%D1%83-%D0%BB%D0%B0%D0%B6%D0%BD%D0%B8%D1%85-%D0%B2%D0%B5%D1%81%D1%82%D0%B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BF8D8-1D4F-41F7-BC3D-135E8469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4347</Words>
  <Characters>24782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Mohorovic</dc:creator>
  <cp:keywords/>
  <dc:description/>
  <cp:lastModifiedBy>Djina Lukic Zivkovic</cp:lastModifiedBy>
  <cp:revision>2</cp:revision>
  <cp:lastPrinted>2021-03-22T11:18:00Z</cp:lastPrinted>
  <dcterms:created xsi:type="dcterms:W3CDTF">2021-03-22T11:19:00Z</dcterms:created>
  <dcterms:modified xsi:type="dcterms:W3CDTF">2021-03-22T11:19:00Z</dcterms:modified>
</cp:coreProperties>
</file>